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41A6D" w14:textId="5AA9E638" w:rsidR="00CA7F51" w:rsidRPr="009367F0" w:rsidRDefault="00CA7F51" w:rsidP="007332B3">
      <w:pPr>
        <w:spacing w:after="0" w:line="360" w:lineRule="auto"/>
        <w:jc w:val="center"/>
        <w:rPr>
          <w:rFonts w:asciiTheme="majorHAnsi" w:hAnsiTheme="majorHAnsi" w:cstheme="majorHAnsi"/>
          <w:b/>
          <w:lang w:val="en-US"/>
        </w:rPr>
      </w:pPr>
      <w:bookmarkStart w:id="0" w:name="_Toc210918224"/>
      <w:bookmarkStart w:id="1" w:name="_Toc965962"/>
      <w:bookmarkStart w:id="2" w:name="_Toc449467619"/>
      <w:bookmarkStart w:id="3" w:name="_Toc491593928"/>
      <w:r w:rsidRPr="009367F0">
        <w:rPr>
          <w:rFonts w:asciiTheme="majorHAnsi" w:hAnsiTheme="majorHAnsi" w:cstheme="majorHAnsi"/>
          <w:b/>
        </w:rPr>
        <w:t>TÓM TẮT LUẬN VĂN THẠC SĨ</w:t>
      </w:r>
    </w:p>
    <w:p w14:paraId="5AB50F48" w14:textId="4708DBBE" w:rsidR="00F939D3" w:rsidRDefault="00CA7F51" w:rsidP="007332B3">
      <w:pPr>
        <w:pStyle w:val="2"/>
        <w:jc w:val="left"/>
      </w:pPr>
      <w:r w:rsidRPr="009367F0">
        <w:t>Đề tài:</w:t>
      </w:r>
      <w:r w:rsidR="00F939D3">
        <w:t xml:space="preserve"> NGHIÊN CỨU </w:t>
      </w:r>
      <w:r w:rsidR="002D323E">
        <w:t xml:space="preserve">HỆ THỐNG TREO BÁN CHỦ ĐỘNG NHẰM NÂNG CAO ĐỘ ÊM DỊU CỦA Ô TÔ CON </w:t>
      </w:r>
    </w:p>
    <w:p w14:paraId="42AE22EB" w14:textId="6BE86BE0" w:rsidR="00CA7F51" w:rsidRPr="009367F0" w:rsidRDefault="00CA7F51" w:rsidP="007332B3">
      <w:pPr>
        <w:pStyle w:val="2"/>
        <w:jc w:val="left"/>
        <w:rPr>
          <w:rFonts w:asciiTheme="majorHAnsi" w:hAnsiTheme="majorHAnsi" w:cstheme="majorHAnsi"/>
        </w:rPr>
      </w:pPr>
      <w:r w:rsidRPr="009367F0">
        <w:t xml:space="preserve"> </w:t>
      </w:r>
      <w:r w:rsidRPr="009367F0">
        <w:rPr>
          <w:rFonts w:asciiTheme="majorHAnsi" w:hAnsiTheme="majorHAnsi" w:cstheme="majorHAnsi"/>
        </w:rPr>
        <w:t xml:space="preserve">Tác giả luận văn: </w:t>
      </w:r>
      <w:r w:rsidR="002D323E">
        <w:rPr>
          <w:rFonts w:asciiTheme="majorHAnsi" w:hAnsiTheme="majorHAnsi" w:cstheme="majorHAnsi"/>
          <w:b w:val="0"/>
          <w:bCs/>
        </w:rPr>
        <w:t>ĐẶNG QUANG TUYẾN</w:t>
      </w:r>
      <w:r w:rsidRPr="002D323E">
        <w:rPr>
          <w:rFonts w:asciiTheme="majorHAnsi" w:hAnsiTheme="majorHAnsi" w:cstheme="majorHAnsi"/>
        </w:rPr>
        <w:t xml:space="preserve">           </w:t>
      </w:r>
      <w:r w:rsidRPr="009367F0">
        <w:rPr>
          <w:rFonts w:asciiTheme="majorHAnsi" w:hAnsiTheme="majorHAnsi" w:cstheme="majorHAnsi"/>
        </w:rPr>
        <w:t>Khóa: 26</w:t>
      </w:r>
    </w:p>
    <w:p w14:paraId="65654DFA" w14:textId="728EEF54" w:rsidR="00CA7F51" w:rsidRPr="002D323E" w:rsidRDefault="00CA7F51" w:rsidP="007332B3">
      <w:pPr>
        <w:spacing w:after="0" w:line="360" w:lineRule="auto"/>
        <w:rPr>
          <w:rFonts w:asciiTheme="majorHAnsi" w:hAnsiTheme="majorHAnsi" w:cstheme="majorHAnsi"/>
          <w:lang w:val="fr-FR"/>
        </w:rPr>
      </w:pPr>
      <w:r w:rsidRPr="009367F0">
        <w:rPr>
          <w:rFonts w:asciiTheme="majorHAnsi" w:hAnsiTheme="majorHAnsi" w:cstheme="majorHAnsi"/>
        </w:rPr>
        <w:t>Người hướng dẫn:</w:t>
      </w:r>
      <w:r w:rsidRPr="009367F0">
        <w:rPr>
          <w:rFonts w:asciiTheme="majorHAnsi" w:hAnsiTheme="majorHAnsi" w:cstheme="majorHAnsi"/>
        </w:rPr>
        <w:tab/>
      </w:r>
      <w:r w:rsidRPr="009367F0">
        <w:rPr>
          <w:rFonts w:asciiTheme="majorHAnsi" w:hAnsiTheme="majorHAnsi" w:cstheme="majorHAnsi"/>
          <w:b/>
          <w:bCs/>
        </w:rPr>
        <w:t>1.</w:t>
      </w:r>
      <w:r w:rsidRPr="009367F0">
        <w:rPr>
          <w:rFonts w:asciiTheme="majorHAnsi" w:hAnsiTheme="majorHAnsi" w:cstheme="majorHAnsi"/>
        </w:rPr>
        <w:t xml:space="preserve"> </w:t>
      </w:r>
      <w:r w:rsidRPr="009367F0">
        <w:rPr>
          <w:rFonts w:asciiTheme="majorHAnsi" w:hAnsiTheme="majorHAnsi" w:cstheme="majorHAnsi"/>
          <w:b/>
          <w:bCs/>
        </w:rPr>
        <w:t xml:space="preserve">TS. </w:t>
      </w:r>
      <w:r w:rsidR="00DF6FCE">
        <w:rPr>
          <w:rFonts w:asciiTheme="majorHAnsi" w:hAnsiTheme="majorHAnsi" w:cstheme="majorHAnsi"/>
          <w:b/>
          <w:bCs/>
          <w:lang w:val="fr-FR"/>
        </w:rPr>
        <w:t>VŨ ĐỨC BÌNH</w:t>
      </w:r>
    </w:p>
    <w:p w14:paraId="7A6D6514" w14:textId="42F1D8EC" w:rsidR="00CA7F51" w:rsidRPr="009367F0" w:rsidRDefault="00CA7F51" w:rsidP="007332B3">
      <w:pPr>
        <w:spacing w:after="0" w:line="360" w:lineRule="auto"/>
        <w:rPr>
          <w:rFonts w:asciiTheme="majorHAnsi" w:hAnsiTheme="majorHAnsi" w:cstheme="majorHAnsi"/>
          <w:b/>
          <w:bCs/>
        </w:rPr>
      </w:pPr>
      <w:r w:rsidRPr="009367F0">
        <w:rPr>
          <w:rFonts w:asciiTheme="majorHAnsi" w:hAnsiTheme="majorHAnsi" w:cstheme="majorHAnsi"/>
        </w:rPr>
        <w:tab/>
      </w:r>
      <w:r w:rsidRPr="009367F0">
        <w:rPr>
          <w:rFonts w:asciiTheme="majorHAnsi" w:hAnsiTheme="majorHAnsi" w:cstheme="majorHAnsi"/>
        </w:rPr>
        <w:tab/>
      </w:r>
      <w:r w:rsidRPr="009367F0">
        <w:rPr>
          <w:rFonts w:asciiTheme="majorHAnsi" w:hAnsiTheme="majorHAnsi" w:cstheme="majorHAnsi"/>
        </w:rPr>
        <w:tab/>
      </w:r>
      <w:r w:rsidRPr="009367F0">
        <w:rPr>
          <w:rFonts w:asciiTheme="majorHAnsi" w:hAnsiTheme="majorHAnsi" w:cstheme="majorHAnsi"/>
          <w:b/>
          <w:bCs/>
        </w:rPr>
        <w:t>2. PGS.TS. Lê Văn Quỳnh</w:t>
      </w:r>
    </w:p>
    <w:p w14:paraId="60EDEC04" w14:textId="77777777" w:rsidR="00427A2A" w:rsidRDefault="00CA7F51" w:rsidP="007332B3">
      <w:pPr>
        <w:spacing w:after="0" w:line="360" w:lineRule="auto"/>
        <w:jc w:val="both"/>
        <w:rPr>
          <w:rFonts w:asciiTheme="majorHAnsi" w:hAnsiTheme="majorHAnsi" w:cstheme="majorHAnsi"/>
          <w:b/>
        </w:rPr>
      </w:pPr>
      <w:r w:rsidRPr="009367F0">
        <w:rPr>
          <w:rFonts w:asciiTheme="majorHAnsi" w:hAnsiTheme="majorHAnsi" w:cstheme="majorHAnsi"/>
          <w:b/>
        </w:rPr>
        <w:t>Nội dung tóm tắ</w:t>
      </w:r>
      <w:r w:rsidR="00427A2A">
        <w:rPr>
          <w:rFonts w:asciiTheme="majorHAnsi" w:hAnsiTheme="majorHAnsi" w:cstheme="majorHAnsi"/>
          <w:b/>
        </w:rPr>
        <w:t>t:</w:t>
      </w:r>
    </w:p>
    <w:p w14:paraId="47671BC4" w14:textId="77777777" w:rsidR="00427A2A" w:rsidRDefault="00E67AE0" w:rsidP="007332B3">
      <w:pPr>
        <w:spacing w:after="0" w:line="360" w:lineRule="auto"/>
        <w:jc w:val="both"/>
        <w:rPr>
          <w:rFonts w:asciiTheme="majorHAnsi" w:hAnsiTheme="majorHAnsi" w:cstheme="majorHAnsi"/>
          <w:lang w:val="pt-BR"/>
        </w:rPr>
      </w:pPr>
      <w:r w:rsidRPr="009367F0">
        <w:rPr>
          <w:rFonts w:asciiTheme="majorHAnsi" w:hAnsiTheme="majorHAnsi" w:cstheme="majorHAnsi"/>
          <w:lang w:val="pt-BR"/>
        </w:rPr>
        <w:t xml:space="preserve">a) </w:t>
      </w:r>
      <w:r w:rsidR="00CA7F51" w:rsidRPr="009367F0">
        <w:rPr>
          <w:rFonts w:asciiTheme="majorHAnsi" w:hAnsiTheme="majorHAnsi" w:cstheme="majorHAnsi"/>
          <w:lang w:val="pt-BR"/>
        </w:rPr>
        <w:t>Lý do chọn đề tài.</w:t>
      </w:r>
    </w:p>
    <w:p w14:paraId="53B9CDA0" w14:textId="77777777" w:rsidR="005A15F3" w:rsidRPr="005A15F3" w:rsidRDefault="005A15F3" w:rsidP="007332B3">
      <w:pPr>
        <w:spacing w:after="0" w:line="360" w:lineRule="auto"/>
        <w:jc w:val="both"/>
        <w:rPr>
          <w:rFonts w:asciiTheme="majorHAnsi" w:hAnsiTheme="majorHAnsi" w:cstheme="majorHAnsi"/>
          <w:lang w:eastAsia="zh-CN"/>
        </w:rPr>
      </w:pPr>
      <w:r w:rsidRPr="005A15F3">
        <w:rPr>
          <w:rFonts w:asciiTheme="majorHAnsi" w:hAnsiTheme="majorHAnsi" w:cstheme="majorHAnsi"/>
          <w:lang w:eastAsia="zh-CN"/>
        </w:rPr>
        <w:t xml:space="preserve">Trong xu thế phát triển mạnh mẽ của ngành công nghiệp ô tô hiện đại, các yêu cầu về tính tiện nghi, an toàn và chất lượng vận hành ngày càng được đặt ra cao hơn, đặc biệt đối với ô tô con. Trong đó, độ êm dịu chuyển động là một trong những chỉ tiêu quan trọng, ảnh hưởng trực tiếp đến sự thoải mái của hành khách, khả năng làm việc của người lái cũng như giá trị sử dụng của phương tiện. </w:t>
      </w:r>
    </w:p>
    <w:p w14:paraId="1A125249" w14:textId="77777777" w:rsidR="005A15F3" w:rsidRPr="005A15F3" w:rsidRDefault="005A15F3" w:rsidP="007332B3">
      <w:pPr>
        <w:spacing w:after="0" w:line="360" w:lineRule="auto"/>
        <w:jc w:val="both"/>
        <w:rPr>
          <w:rFonts w:asciiTheme="majorHAnsi" w:hAnsiTheme="majorHAnsi" w:cstheme="majorHAnsi"/>
          <w:lang w:eastAsia="zh-CN"/>
        </w:rPr>
      </w:pPr>
      <w:r w:rsidRPr="005A15F3">
        <w:rPr>
          <w:rFonts w:asciiTheme="majorHAnsi" w:hAnsiTheme="majorHAnsi" w:cstheme="majorHAnsi"/>
          <w:lang w:eastAsia="zh-CN"/>
        </w:rPr>
        <w:t xml:space="preserve">Hệ thống treo là bộ phận đóng vai trò quyết định trong việc giảm dao động truyền từ mặt đường lên thân xe. Tuy nhiên, hệ thống treo bị động truyền thống có đặc tính cố định, không thể thích nghi với các điều kiện vận hành khác nhau, do đó chưa đáp ứng tốt yêu cầu về độ êm dịu và ổn định. Trong khi đó, hệ thống treo chủ động tuy có hiệu quả cao nhưng kết cấu phức tạp, chi phí lớn và tiêu tốn nhiều năng lượng. </w:t>
      </w:r>
    </w:p>
    <w:p w14:paraId="4BEB8838" w14:textId="77777777" w:rsidR="005A15F3" w:rsidRPr="005A15F3" w:rsidRDefault="005A15F3" w:rsidP="007332B3">
      <w:pPr>
        <w:spacing w:after="0" w:line="360" w:lineRule="auto"/>
        <w:jc w:val="both"/>
        <w:rPr>
          <w:rFonts w:asciiTheme="majorHAnsi" w:hAnsiTheme="majorHAnsi" w:cstheme="majorHAnsi"/>
          <w:lang w:eastAsia="zh-CN"/>
        </w:rPr>
      </w:pPr>
      <w:r w:rsidRPr="005A15F3">
        <w:rPr>
          <w:rFonts w:asciiTheme="majorHAnsi" w:hAnsiTheme="majorHAnsi" w:cstheme="majorHAnsi"/>
          <w:lang w:eastAsia="zh-CN"/>
        </w:rPr>
        <w:t>Hệ thống treo bán chủ động được xem là giải pháp trung gian hiệu quả, có khả năng cải thiện đáng kể chất lượng dao động thông qua việc điều chỉnh lực giảm chấn, đồng thời vẫn đảm bảo tính kinh tế và khả năng ứng dụng thực tế. Tuy nhiên, các nghiên cứu về hệ thống này, đặc biệt đối với ô tô con và trong điều kiện khai thác cụ thể, vẫn còn hạn chế.</w:t>
      </w:r>
    </w:p>
    <w:p w14:paraId="25D5B40C" w14:textId="77777777" w:rsidR="005A15F3" w:rsidRPr="005A15F3" w:rsidRDefault="005A15F3" w:rsidP="007332B3">
      <w:pPr>
        <w:spacing w:after="0" w:line="360" w:lineRule="auto"/>
        <w:jc w:val="both"/>
        <w:rPr>
          <w:rFonts w:asciiTheme="majorHAnsi" w:hAnsiTheme="majorHAnsi" w:cstheme="majorHAnsi"/>
          <w:lang w:eastAsia="zh-CN"/>
        </w:rPr>
      </w:pPr>
      <w:r w:rsidRPr="005A15F3">
        <w:rPr>
          <w:rFonts w:asciiTheme="majorHAnsi" w:hAnsiTheme="majorHAnsi" w:cstheme="majorHAnsi"/>
          <w:lang w:eastAsia="zh-CN"/>
        </w:rPr>
        <w:t>Vì vậy, đề tài “Nghiên cứu hệ thống treo bán chủ động nhằm nâng cao độ êm dịu ô tô con” được lựa chọn nhằm góp phần nâng cao chất lượng dao động, cải thiện tính tiện nghi và khả năng ứng dụng trong thực tế.</w:t>
      </w:r>
    </w:p>
    <w:p w14:paraId="72B2EA4B" w14:textId="377E45C8" w:rsidR="00CA7F51" w:rsidRPr="00427A2A" w:rsidRDefault="00E67AE0" w:rsidP="007332B3">
      <w:pPr>
        <w:spacing w:after="0" w:line="360" w:lineRule="auto"/>
        <w:jc w:val="both"/>
        <w:rPr>
          <w:rFonts w:asciiTheme="majorHAnsi" w:hAnsiTheme="majorHAnsi" w:cstheme="majorHAnsi"/>
          <w:b/>
        </w:rPr>
      </w:pPr>
      <w:r w:rsidRPr="009367F0">
        <w:rPr>
          <w:rFonts w:asciiTheme="majorHAnsi" w:hAnsiTheme="majorHAnsi" w:cstheme="majorHAnsi"/>
          <w:lang w:val="pt-BR"/>
        </w:rPr>
        <w:t xml:space="preserve">b) </w:t>
      </w:r>
      <w:r w:rsidR="00CA7F51" w:rsidRPr="009367F0">
        <w:rPr>
          <w:rFonts w:asciiTheme="majorHAnsi" w:hAnsiTheme="majorHAnsi" w:cstheme="majorHAnsi"/>
          <w:lang w:val="pt-BR"/>
        </w:rPr>
        <w:t>Mục đích nghiên cứu của luận văn, đối tượng, phạm vi nghiên cứu.</w:t>
      </w:r>
    </w:p>
    <w:p w14:paraId="64DF787C" w14:textId="77777777" w:rsidR="00EE4D17" w:rsidRPr="00EE4D17" w:rsidRDefault="00EE4D17" w:rsidP="007332B3">
      <w:pPr>
        <w:spacing w:after="0" w:line="360" w:lineRule="auto"/>
        <w:jc w:val="both"/>
      </w:pPr>
      <w:r w:rsidRPr="00EE4D17">
        <w:t>- Mục đích nghiên cứu:</w:t>
      </w:r>
    </w:p>
    <w:p w14:paraId="6C1E0695" w14:textId="77777777" w:rsidR="00EE4D17" w:rsidRPr="00EE4D17" w:rsidRDefault="00EE4D17" w:rsidP="007332B3">
      <w:pPr>
        <w:spacing w:after="0" w:line="360" w:lineRule="auto"/>
        <w:jc w:val="both"/>
      </w:pPr>
      <w:r w:rsidRPr="00EE4D17">
        <w:t xml:space="preserve">Xây dựng mô hình dao động toàn xe ô tô con có xét đến các trạng thái dao động đặc trưng. </w:t>
      </w:r>
    </w:p>
    <w:p w14:paraId="1A3EF74B" w14:textId="77777777" w:rsidR="00EE4D17" w:rsidRPr="007F5732" w:rsidRDefault="00EE4D17" w:rsidP="007332B3">
      <w:pPr>
        <w:spacing w:after="0" w:line="360" w:lineRule="auto"/>
        <w:jc w:val="both"/>
      </w:pPr>
      <w:r w:rsidRPr="00EE4D17">
        <w:t xml:space="preserve">Thiết kế bộ điều khiển cho hệ thống treo bán chủ động (Skyhook). </w:t>
      </w:r>
    </w:p>
    <w:p w14:paraId="3DC0E4B1" w14:textId="38D33903" w:rsidR="00EE4D17" w:rsidRPr="00EE4D17" w:rsidRDefault="00EE4D17" w:rsidP="007332B3">
      <w:pPr>
        <w:spacing w:after="0" w:line="360" w:lineRule="auto"/>
        <w:jc w:val="both"/>
      </w:pPr>
      <w:r w:rsidRPr="00EE4D17">
        <w:t xml:space="preserve">Đánh giá và so sánh hiệu quả êm dịu của hệ thống treo bán chủ động với hệ thống treo bị động. </w:t>
      </w:r>
    </w:p>
    <w:p w14:paraId="2C1234F7" w14:textId="77777777" w:rsidR="00EE4D17" w:rsidRPr="00EE4D17" w:rsidRDefault="00EE4D17" w:rsidP="007332B3">
      <w:pPr>
        <w:spacing w:after="0" w:line="360" w:lineRule="auto"/>
        <w:jc w:val="both"/>
      </w:pPr>
      <w:r w:rsidRPr="00EE4D17">
        <w:t xml:space="preserve">Đề xuất giải pháp nâng cao độ êm dịu chuyển động của ô tô con. </w:t>
      </w:r>
    </w:p>
    <w:p w14:paraId="5186B954" w14:textId="77777777" w:rsidR="00EE4D17" w:rsidRPr="00EE4D17" w:rsidRDefault="00EE4D17" w:rsidP="007332B3">
      <w:pPr>
        <w:spacing w:after="0" w:line="360" w:lineRule="auto"/>
        <w:jc w:val="both"/>
      </w:pPr>
      <w:r w:rsidRPr="00EE4D17">
        <w:t>- Đối tượng nghiên cứu:</w:t>
      </w:r>
    </w:p>
    <w:p w14:paraId="38809DF0" w14:textId="77777777" w:rsidR="00EE4D17" w:rsidRPr="00EE4D17" w:rsidRDefault="00EE4D17" w:rsidP="007332B3">
      <w:pPr>
        <w:spacing w:after="0" w:line="360" w:lineRule="auto"/>
        <w:jc w:val="both"/>
      </w:pPr>
      <w:r w:rsidRPr="00EE4D17">
        <w:t>Hệ thống treo bán chủ động trên ô tô con, cụ thể là mô hình dao động toàn xe và bộ điều khiển giảm chấn.</w:t>
      </w:r>
    </w:p>
    <w:p w14:paraId="3937D289" w14:textId="77777777" w:rsidR="00EE4D17" w:rsidRPr="00EE4D17" w:rsidRDefault="00EE4D17" w:rsidP="007332B3">
      <w:pPr>
        <w:spacing w:after="0" w:line="360" w:lineRule="auto"/>
        <w:jc w:val="both"/>
      </w:pPr>
      <w:r w:rsidRPr="00EE4D17">
        <w:t>- Phạm vi nghiên cứu:</w:t>
      </w:r>
    </w:p>
    <w:p w14:paraId="2D949D26" w14:textId="77777777" w:rsidR="00EE4D17" w:rsidRPr="00EE4D17" w:rsidRDefault="00EE4D17" w:rsidP="007332B3">
      <w:pPr>
        <w:spacing w:after="0" w:line="360" w:lineRule="auto"/>
        <w:jc w:val="both"/>
      </w:pPr>
      <w:r w:rsidRPr="00EE4D17">
        <w:t xml:space="preserve">Nghiên cứu trên mô hình lý thuyết và mô phỏng, chưa thực nghiệm. </w:t>
      </w:r>
    </w:p>
    <w:p w14:paraId="395D8A4E" w14:textId="77777777" w:rsidR="00EE4D17" w:rsidRPr="00EE4D17" w:rsidRDefault="00EE4D17" w:rsidP="007332B3">
      <w:pPr>
        <w:spacing w:after="0" w:line="360" w:lineRule="auto"/>
        <w:jc w:val="both"/>
      </w:pPr>
      <w:r w:rsidRPr="00EE4D17">
        <w:t xml:space="preserve">Xây dựng mô hình dao động toàn xe 8 bậc tự do. </w:t>
      </w:r>
    </w:p>
    <w:p w14:paraId="548FA176" w14:textId="77777777" w:rsidR="00EE4D17" w:rsidRPr="00EE4D17" w:rsidRDefault="00EE4D17" w:rsidP="007332B3">
      <w:pPr>
        <w:spacing w:after="0" w:line="360" w:lineRule="auto"/>
        <w:jc w:val="both"/>
      </w:pPr>
      <w:r w:rsidRPr="00EE4D17">
        <w:lastRenderedPageBreak/>
        <w:t xml:space="preserve">Sử dụng bộ điều khiển Skyhook bán chủ động. </w:t>
      </w:r>
    </w:p>
    <w:p w14:paraId="2531FE84" w14:textId="77777777" w:rsidR="00EE4D17" w:rsidRPr="00EE4D17" w:rsidRDefault="00EE4D17" w:rsidP="007332B3">
      <w:pPr>
        <w:spacing w:after="0" w:line="360" w:lineRule="auto"/>
        <w:jc w:val="both"/>
      </w:pPr>
      <w:r w:rsidRPr="00EE4D17">
        <w:t>Đánh giá trong các điều kiện khai thác khác nhau như thay đổi tải trọng, vận tốc và mấp mô mặt đường theo tiêu chuẩn ISO.</w:t>
      </w:r>
    </w:p>
    <w:p w14:paraId="360F2E16" w14:textId="467B395A" w:rsidR="00CA7F51" w:rsidRPr="009367F0" w:rsidRDefault="00F63C47" w:rsidP="007332B3">
      <w:pPr>
        <w:pStyle w:val="ListParagraph"/>
        <w:keepNext/>
        <w:keepLines/>
        <w:spacing w:line="360" w:lineRule="auto"/>
        <w:ind w:left="0"/>
        <w:jc w:val="both"/>
        <w:outlineLvl w:val="1"/>
        <w:rPr>
          <w:rFonts w:asciiTheme="majorHAnsi" w:hAnsiTheme="majorHAnsi" w:cstheme="majorHAnsi"/>
          <w:lang w:val="vi-VN"/>
        </w:rPr>
      </w:pPr>
      <w:r w:rsidRPr="009367F0">
        <w:rPr>
          <w:rFonts w:asciiTheme="majorHAnsi" w:hAnsiTheme="majorHAnsi" w:cstheme="majorHAnsi"/>
          <w:lang w:val="pt-BR"/>
        </w:rPr>
        <w:t xml:space="preserve">c) </w:t>
      </w:r>
      <w:r w:rsidR="00CA7F51" w:rsidRPr="009367F0">
        <w:rPr>
          <w:rFonts w:asciiTheme="majorHAnsi" w:hAnsiTheme="majorHAnsi" w:cstheme="majorHAnsi"/>
          <w:lang w:val="vi-VN"/>
        </w:rPr>
        <w:t>Tóm tắt cô đọng các nội dung chính và đóng góp mới của luận văn.</w:t>
      </w:r>
    </w:p>
    <w:p w14:paraId="6F89FE58" w14:textId="27991D84" w:rsidR="00AA40C5" w:rsidRPr="009367F0" w:rsidRDefault="00EA3C8A" w:rsidP="007332B3">
      <w:pPr>
        <w:pStyle w:val="1"/>
        <w:rPr>
          <w:rFonts w:asciiTheme="majorHAnsi" w:hAnsiTheme="majorHAnsi" w:cstheme="majorHAnsi"/>
          <w:szCs w:val="22"/>
        </w:rPr>
      </w:pPr>
      <w:bookmarkStart w:id="4" w:name="_Toc965967"/>
      <w:bookmarkStart w:id="5" w:name="_Toc216537276"/>
      <w:bookmarkEnd w:id="0"/>
      <w:bookmarkEnd w:id="1"/>
      <w:bookmarkEnd w:id="2"/>
      <w:bookmarkEnd w:id="3"/>
      <w:r w:rsidRPr="009367F0">
        <w:rPr>
          <w:rFonts w:asciiTheme="majorHAnsi" w:hAnsiTheme="majorHAnsi" w:cstheme="majorHAnsi"/>
          <w:szCs w:val="22"/>
        </w:rPr>
        <w:t xml:space="preserve">CHƯƠNG 1 TỔNG QUAN VỀ </w:t>
      </w:r>
      <w:bookmarkEnd w:id="4"/>
      <w:r w:rsidR="00A33EB0" w:rsidRPr="009367F0">
        <w:rPr>
          <w:rFonts w:asciiTheme="majorHAnsi" w:hAnsiTheme="majorHAnsi" w:cstheme="majorHAnsi"/>
          <w:szCs w:val="22"/>
        </w:rPr>
        <w:t>ĐỀ TÀI NGHIÊN CỨU</w:t>
      </w:r>
      <w:bookmarkEnd w:id="5"/>
    </w:p>
    <w:p w14:paraId="1BEF6491" w14:textId="12FA7C95" w:rsidR="003B1E02" w:rsidRPr="009367F0" w:rsidRDefault="003B1E02" w:rsidP="007332B3">
      <w:pPr>
        <w:pStyle w:val="2"/>
        <w:rPr>
          <w:rFonts w:asciiTheme="majorHAnsi" w:hAnsiTheme="majorHAnsi" w:cstheme="majorHAnsi"/>
          <w:szCs w:val="22"/>
        </w:rPr>
      </w:pPr>
      <w:bookmarkStart w:id="6" w:name="_Toc965968"/>
      <w:bookmarkStart w:id="7" w:name="_Toc216537277"/>
      <w:r w:rsidRPr="009367F0">
        <w:rPr>
          <w:rFonts w:asciiTheme="majorHAnsi" w:hAnsiTheme="majorHAnsi" w:cstheme="majorHAnsi"/>
          <w:szCs w:val="22"/>
        </w:rPr>
        <w:t>1</w:t>
      </w:r>
      <w:r w:rsidR="00AA40C5" w:rsidRPr="009367F0">
        <w:rPr>
          <w:rFonts w:asciiTheme="majorHAnsi" w:hAnsiTheme="majorHAnsi" w:cstheme="majorHAnsi"/>
          <w:szCs w:val="22"/>
        </w:rPr>
        <w:t xml:space="preserve">.1. </w:t>
      </w:r>
      <w:bookmarkEnd w:id="6"/>
      <w:bookmarkEnd w:id="7"/>
      <w:r w:rsidR="006435C0" w:rsidRPr="009367F0">
        <w:rPr>
          <w:rFonts w:asciiTheme="majorHAnsi" w:hAnsiTheme="majorHAnsi" w:cstheme="majorHAnsi"/>
          <w:szCs w:val="22"/>
        </w:rPr>
        <w:t xml:space="preserve">Tổng quan </w:t>
      </w:r>
      <w:r w:rsidR="00023EB5">
        <w:rPr>
          <w:rFonts w:asciiTheme="majorHAnsi" w:hAnsiTheme="majorHAnsi" w:cstheme="majorHAnsi"/>
          <w:szCs w:val="22"/>
        </w:rPr>
        <w:t>về hệ thống treo trên ô tô</w:t>
      </w:r>
      <w:r w:rsidR="006435C0" w:rsidRPr="009367F0">
        <w:rPr>
          <w:rFonts w:asciiTheme="majorHAnsi" w:hAnsiTheme="majorHAnsi" w:cstheme="majorHAnsi"/>
          <w:szCs w:val="22"/>
        </w:rPr>
        <w:t xml:space="preserve"> </w:t>
      </w:r>
    </w:p>
    <w:p w14:paraId="74F777F9" w14:textId="77777777" w:rsidR="00E338F7" w:rsidRPr="007F5732" w:rsidRDefault="00E338F7" w:rsidP="007332B3">
      <w:pPr>
        <w:pStyle w:val="2"/>
        <w:rPr>
          <w:rFonts w:asciiTheme="majorHAnsi" w:hAnsiTheme="majorHAnsi" w:cstheme="majorHAnsi"/>
          <w:b w:val="0"/>
          <w:color w:val="000000"/>
          <w:szCs w:val="22"/>
          <w:lang w:val="vi-VN"/>
        </w:rPr>
      </w:pPr>
      <w:bookmarkStart w:id="8" w:name="_Toc263262135"/>
      <w:bookmarkStart w:id="9" w:name="_Toc263265481"/>
      <w:bookmarkStart w:id="10" w:name="_Toc965970"/>
      <w:bookmarkStart w:id="11" w:name="_Toc216537279"/>
      <w:r w:rsidRPr="00E338F7">
        <w:rPr>
          <w:rFonts w:asciiTheme="majorHAnsi" w:hAnsiTheme="majorHAnsi" w:cstheme="majorHAnsi"/>
          <w:b w:val="0"/>
          <w:color w:val="000000"/>
          <w:szCs w:val="22"/>
          <w:lang w:val="vi-VN"/>
        </w:rPr>
        <w:t xml:space="preserve">Trình bày lịch sử phát triển, chức năng và vai trò của hệ thống treo trong ô tô. Phân tích các thành phần chính của hệ thống treo như phần tử đàn hồi, giảm chấn và cơ cấu dẫn hướng. Đồng thời làm rõ vai trò của hệ thống treo trong việc nâng cao độ êm dịu, khả năng bám đường và ổn định chuyển động của xe. </w:t>
      </w:r>
    </w:p>
    <w:p w14:paraId="6888CB91" w14:textId="0DAC3023" w:rsidR="008D72D2" w:rsidRPr="008D72D2" w:rsidRDefault="008D72D2" w:rsidP="007332B3">
      <w:pPr>
        <w:pStyle w:val="2"/>
      </w:pPr>
      <w:bookmarkStart w:id="12" w:name="_Toc220486171"/>
      <w:r w:rsidRPr="008D72D2">
        <w:t xml:space="preserve">1.2  </w:t>
      </w:r>
      <w:bookmarkEnd w:id="12"/>
      <w:r w:rsidR="0034334F">
        <w:t>Hệ thống treo xe con</w:t>
      </w:r>
    </w:p>
    <w:p w14:paraId="5EDA6AE4" w14:textId="77777777" w:rsidR="00AE342E" w:rsidRPr="00AE342E" w:rsidRDefault="00AE342E" w:rsidP="007332B3">
      <w:pPr>
        <w:spacing w:after="0" w:line="360" w:lineRule="auto"/>
        <w:jc w:val="both"/>
      </w:pPr>
      <w:bookmarkStart w:id="13" w:name="_Toc449467641"/>
      <w:bookmarkStart w:id="14" w:name="_Toc522673374"/>
      <w:bookmarkStart w:id="15" w:name="_Toc965978"/>
      <w:bookmarkStart w:id="16" w:name="_Toc216537287"/>
      <w:bookmarkEnd w:id="8"/>
      <w:bookmarkEnd w:id="9"/>
      <w:bookmarkEnd w:id="10"/>
      <w:bookmarkEnd w:id="11"/>
      <w:r w:rsidRPr="00AE342E">
        <w:t xml:space="preserve">Hệ thống treo trên ô tô có vai trò quan trọng trong việc đảm bảo độ êm dịu chuyển động, khả năng bám đường và tính ổn định khi vận hành. Dựa theo đặc điểm kết cấu và khả năng điều khiển, hệ thống treo trên ô tô được chia thành ba loại chính: hệ thống treo bị động, hệ thống treo bán chủ động và hệ thống treo chủ động. </w:t>
      </w:r>
    </w:p>
    <w:p w14:paraId="48771E3E" w14:textId="616A936D" w:rsidR="001B7C58" w:rsidRPr="001B7C58" w:rsidRDefault="004C6F3F" w:rsidP="007332B3">
      <w:pPr>
        <w:spacing w:after="0" w:line="360" w:lineRule="auto"/>
        <w:rPr>
          <w:b/>
          <w:lang w:val="en-US"/>
        </w:rPr>
      </w:pPr>
      <w:r w:rsidRPr="004C6F3F">
        <w:rPr>
          <w:b/>
        </w:rPr>
        <w:t>a)</w:t>
      </w:r>
      <w:r>
        <w:rPr>
          <w:b/>
        </w:rPr>
        <w:t xml:space="preserve"> </w:t>
      </w:r>
      <w:r w:rsidR="00AE342E" w:rsidRPr="004C6F3F">
        <w:rPr>
          <w:b/>
        </w:rPr>
        <w:t>Hệ thống treo bị động</w:t>
      </w:r>
    </w:p>
    <w:p w14:paraId="730B2B6E" w14:textId="50A6B0A9" w:rsidR="004C6F3F" w:rsidRPr="001B7C58" w:rsidRDefault="004C6F3F" w:rsidP="007332B3">
      <w:pPr>
        <w:spacing w:after="0" w:line="360" w:lineRule="auto"/>
        <w:jc w:val="both"/>
        <w:rPr>
          <w:lang w:val="en-US"/>
        </w:rPr>
      </w:pPr>
      <w:r w:rsidRPr="00AE342E">
        <w:t xml:space="preserve"> </w:t>
      </w:r>
      <w:r w:rsidR="001B7C58" w:rsidRPr="004C6F3F">
        <w:t xml:space="preserve">Hệ thống treo bị động là loại hệ thống treo có các thông số đàn hồi và giảm chấn được thiết kế cố định trong suốt quá trình làm việc. </w:t>
      </w:r>
      <w:r w:rsidR="001B7C58" w:rsidRPr="00AE342E">
        <w:t>Loại hệ thống này có ưu điểm là kết cấu đơn giản, độ tin cậy cao và chi phí thấp. Tuy nhiên, do không có khả năng điều chỉnh theo điều kiện vận hành nên hiệu quả giảm dao động còn hạn chế, đặc biệt khi xe hoạt động trên các loại đường khác nhau.</w:t>
      </w:r>
    </w:p>
    <w:p w14:paraId="3759164D" w14:textId="77777777" w:rsidR="004C6F3F" w:rsidRDefault="004F74FB" w:rsidP="007332B3">
      <w:pPr>
        <w:spacing w:after="0" w:line="360" w:lineRule="auto"/>
        <w:rPr>
          <w:b/>
          <w:lang w:val="en-US"/>
        </w:rPr>
      </w:pPr>
      <w:r w:rsidRPr="004F74FB">
        <w:rPr>
          <w:b/>
        </w:rPr>
        <w:t>b)</w:t>
      </w:r>
      <w:r w:rsidR="00AE342E" w:rsidRPr="008C1DB3">
        <w:rPr>
          <w:b/>
        </w:rPr>
        <w:t xml:space="preserve"> Hệ thống treo bán chủ động</w:t>
      </w:r>
    </w:p>
    <w:p w14:paraId="79CD87BF" w14:textId="6FB967F4" w:rsidR="004C6F3F" w:rsidRPr="004C6F3F" w:rsidRDefault="00AE342E" w:rsidP="007332B3">
      <w:pPr>
        <w:spacing w:after="0" w:line="360" w:lineRule="auto"/>
        <w:jc w:val="both"/>
        <w:rPr>
          <w:b/>
          <w:lang w:val="en-US"/>
        </w:rPr>
      </w:pPr>
      <w:r w:rsidRPr="00AE342E">
        <w:t xml:space="preserve">Hệ thống treo bán chủ động là loại hệ thống treo có khả năng thay đổi đặc tính giảm chấn thông qua bộ điều khiển. Nhờ sử dụng tín hiệu phản hồi từ các cảm biến, hệ thống có thể điều chỉnh lực giảm chấn phù hợp với trạng thái dao động của xe, từ đó cải thiện độ êm dịu chuyển động và khả năng bám đường. So với hệ treo bị động, hệ treo bán chủ động có hiệu quả cao hơn, trong khi vẫn đảm bảo mức tiêu thụ năng lượng và chi phí hợp lý. </w:t>
      </w:r>
    </w:p>
    <w:p w14:paraId="7FE2B7E2" w14:textId="1A87184D" w:rsidR="00AE342E" w:rsidRDefault="004F74FB" w:rsidP="007332B3">
      <w:pPr>
        <w:spacing w:after="0" w:line="360" w:lineRule="auto"/>
        <w:rPr>
          <w:b/>
          <w:lang w:val="en-US"/>
        </w:rPr>
      </w:pPr>
      <w:r w:rsidRPr="008722D2">
        <w:rPr>
          <w:b/>
        </w:rPr>
        <w:t>c)</w:t>
      </w:r>
      <w:r w:rsidR="00AE342E" w:rsidRPr="008C1DB3">
        <w:rPr>
          <w:b/>
        </w:rPr>
        <w:t xml:space="preserve"> Hệ thống treo chủ động</w:t>
      </w:r>
    </w:p>
    <w:p w14:paraId="52E97E02" w14:textId="6293F46E" w:rsidR="004C6F3F" w:rsidRPr="004C6F3F" w:rsidRDefault="004C6F3F" w:rsidP="007332B3">
      <w:pPr>
        <w:spacing w:after="0" w:line="360" w:lineRule="auto"/>
        <w:jc w:val="both"/>
        <w:rPr>
          <w:b/>
        </w:rPr>
      </w:pPr>
      <w:r w:rsidRPr="00AE342E">
        <w:t>Hệ thống treo chủ động sử dụng thêm cơ cấu chấp hành để tạo ra lực điều khiển tác động trực tiếp lên hệ thống treo. Nhờ đó, hệ thống có khả năng điều chỉnh dao động một cách chủ động và đạt hiệu quả cao nhất về độ êm dịu và ổn định. Tuy nhiên, hệ treo chủ động có kết cấu phức tạp, chi phí cao và tiêu tốn nhiều năng lượng, nên việc ứng dụng còn hạn chế trong thực tế.</w:t>
      </w:r>
    </w:p>
    <w:p w14:paraId="5B7820E4" w14:textId="23A53C5E" w:rsidR="008D72D2" w:rsidRDefault="009367F0" w:rsidP="007332B3">
      <w:pPr>
        <w:spacing w:after="0" w:line="360" w:lineRule="auto"/>
        <w:jc w:val="both"/>
        <w:rPr>
          <w:rFonts w:asciiTheme="majorHAnsi" w:hAnsiTheme="majorHAnsi" w:cstheme="majorHAnsi"/>
          <w:b/>
          <w:bCs/>
          <w:lang w:val="tr-TR"/>
        </w:rPr>
      </w:pPr>
      <w:bookmarkStart w:id="17" w:name="_Toc220486174"/>
      <w:r w:rsidRPr="009367F0">
        <w:rPr>
          <w:rFonts w:asciiTheme="majorHAnsi" w:hAnsiTheme="majorHAnsi" w:cstheme="majorHAnsi"/>
          <w:b/>
          <w:bCs/>
          <w:lang w:val="tr-TR"/>
        </w:rPr>
        <w:t xml:space="preserve">1.3 </w:t>
      </w:r>
      <w:bookmarkEnd w:id="17"/>
      <w:r w:rsidR="008722D2">
        <w:rPr>
          <w:rFonts w:asciiTheme="majorHAnsi" w:hAnsiTheme="majorHAnsi" w:cstheme="majorHAnsi"/>
          <w:b/>
          <w:bCs/>
          <w:lang w:val="tr-TR"/>
        </w:rPr>
        <w:t>Các phương pháp điều khiển hệ thống treo bán chủ động</w:t>
      </w:r>
    </w:p>
    <w:p w14:paraId="43DEF28C" w14:textId="77777777" w:rsidR="00D55FA4" w:rsidRPr="00D55FA4" w:rsidRDefault="00D55FA4" w:rsidP="007332B3">
      <w:pPr>
        <w:spacing w:after="0" w:line="360" w:lineRule="auto"/>
        <w:jc w:val="both"/>
      </w:pPr>
      <w:bookmarkStart w:id="18" w:name="_Toc220486175"/>
      <w:r w:rsidRPr="00D55FA4">
        <w:t xml:space="preserve">Hệ thống treo bán chủ động cho phép điều chỉnh lực giảm chấn theo trạng thái dao động của xe, nhằm cải thiện độ êm dịu chuyển động, khả năng bám đường và ổn định vận hành. Để đạt được các mục tiêu này, nhiều phương pháp điều khiển đã được nghiên cứu và phát triển, có thể phân thành các nhóm chính sau: </w:t>
      </w:r>
    </w:p>
    <w:p w14:paraId="4F0E9EDB" w14:textId="4BBC0BB4" w:rsidR="004C6F3F" w:rsidRPr="004C6F3F" w:rsidRDefault="00D55FA4" w:rsidP="007332B3">
      <w:pPr>
        <w:spacing w:after="0" w:line="360" w:lineRule="auto"/>
        <w:rPr>
          <w:b/>
          <w:bCs/>
          <w:lang w:val="en-US"/>
        </w:rPr>
      </w:pPr>
      <w:r w:rsidRPr="004C6F3F">
        <w:rPr>
          <w:b/>
          <w:bCs/>
        </w:rPr>
        <w:lastRenderedPageBreak/>
        <w:t>1.3.1. Các phương pháp điều khiển kinh điển</w:t>
      </w:r>
    </w:p>
    <w:p w14:paraId="784FD797" w14:textId="36423D5B" w:rsidR="00263C42" w:rsidRPr="007F5732" w:rsidRDefault="004C6F3F" w:rsidP="007332B3">
      <w:pPr>
        <w:spacing w:after="0" w:line="360" w:lineRule="auto"/>
        <w:jc w:val="both"/>
      </w:pPr>
      <w:r w:rsidRPr="00D55FA4">
        <w:t>Nhóm phương pháp này có cấu trúc đơn giản, dễ triển khai và phù hợp với hệ thống thực tế. Các phương pháp tiêu biểu gồm Skyhook, Groundhook và các phương pháp lai. Trong đó, điều khiển Skyhook được sử dụng phổ biến do khả năng giảm gia tốc thân xe hiệu quả, góp phần nâng cao độ êm dịu chuyển động.</w:t>
      </w:r>
    </w:p>
    <w:p w14:paraId="0F1E390F" w14:textId="2FDED4A5" w:rsidR="00263C42" w:rsidRPr="004C6F3F" w:rsidRDefault="004C6F3F" w:rsidP="007332B3">
      <w:pPr>
        <w:spacing w:after="0" w:line="360" w:lineRule="auto"/>
        <w:jc w:val="both"/>
      </w:pPr>
      <w:r w:rsidRPr="004C6F3F">
        <w:br/>
      </w:r>
    </w:p>
    <w:p w14:paraId="0DDAB4E1" w14:textId="77777777" w:rsidR="00263C42" w:rsidRDefault="00263C42" w:rsidP="007332B3">
      <w:pPr>
        <w:spacing w:after="0" w:line="360" w:lineRule="auto"/>
        <w:jc w:val="center"/>
        <w:rPr>
          <w:lang w:val="vi"/>
        </w:rPr>
      </w:pPr>
      <w:r>
        <w:rPr>
          <w:noProof/>
        </w:rPr>
        <w:drawing>
          <wp:inline distT="0" distB="0" distL="0" distR="0" wp14:anchorId="5C4103FD" wp14:editId="4542DE6C">
            <wp:extent cx="2387600" cy="1225550"/>
            <wp:effectExtent l="0" t="0" r="0" b="0"/>
            <wp:docPr id="52650132" name="Picture 1" descr="A diagram of 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2650132" name="Picture 1" descr="A diagram of a diagram of a diagram&#10;&#10;Description automatically generated with medium confidence"/>
                    <pic:cNvPicPr/>
                  </pic:nvPicPr>
                  <pic:blipFill>
                    <a:blip r:embed="rId8"/>
                    <a:stretch>
                      <a:fillRect/>
                    </a:stretch>
                  </pic:blipFill>
                  <pic:spPr>
                    <a:xfrm>
                      <a:off x="0" y="0"/>
                      <a:ext cx="2390516" cy="1227047"/>
                    </a:xfrm>
                    <a:prstGeom prst="rect">
                      <a:avLst/>
                    </a:prstGeom>
                  </pic:spPr>
                </pic:pic>
              </a:graphicData>
            </a:graphic>
          </wp:inline>
        </w:drawing>
      </w:r>
    </w:p>
    <w:p w14:paraId="1A59C2EE" w14:textId="77777777" w:rsidR="00263C42" w:rsidRPr="00D55FA4" w:rsidRDefault="00263C42" w:rsidP="007332B3">
      <w:pPr>
        <w:spacing w:after="0" w:line="360" w:lineRule="auto"/>
        <w:rPr>
          <w:rFonts w:eastAsia="Times New Roman"/>
          <w:b/>
          <w:iCs/>
          <w:spacing w:val="-8"/>
          <w:sz w:val="28"/>
          <w:szCs w:val="28"/>
        </w:rPr>
      </w:pPr>
    </w:p>
    <w:p w14:paraId="431F6E71" w14:textId="157FBCFC" w:rsidR="00263C42" w:rsidRPr="00263C42" w:rsidRDefault="00263C42" w:rsidP="007332B3">
      <w:pPr>
        <w:spacing w:after="0" w:line="360" w:lineRule="auto"/>
        <w:jc w:val="center"/>
        <w:rPr>
          <w:bCs/>
          <w:sz w:val="18"/>
          <w:szCs w:val="18"/>
          <w:lang w:val="fr-FR"/>
        </w:rPr>
      </w:pPr>
      <w:r w:rsidRPr="00D55FA4">
        <w:rPr>
          <w:rFonts w:eastAsia="Times New Roman"/>
          <w:b/>
          <w:iCs/>
          <w:spacing w:val="-8"/>
        </w:rPr>
        <w:t>Hình 1.6</w:t>
      </w:r>
      <w:r w:rsidRPr="00D55FA4">
        <w:rPr>
          <w:rFonts w:eastAsia="Times New Roman"/>
          <w:bCs/>
          <w:iCs/>
          <w:spacing w:val="-8"/>
        </w:rPr>
        <w:t>. Sơ đồ mô hình điều khiển Skyhook và Groundhook</w:t>
      </w:r>
    </w:p>
    <w:p w14:paraId="6CB3C9CB" w14:textId="34F0A31C" w:rsidR="00D55FA4" w:rsidRPr="007F5732" w:rsidRDefault="00D55FA4" w:rsidP="007332B3">
      <w:pPr>
        <w:spacing w:after="0" w:line="360" w:lineRule="auto"/>
      </w:pPr>
      <w:r w:rsidRPr="00D4134C">
        <w:rPr>
          <w:b/>
          <w:bCs/>
        </w:rPr>
        <w:t>1.3.2. Các phương pháp điều khiển dựa trên mô hình và tối ưu hóa</w:t>
      </w:r>
      <w:r w:rsidRPr="00D55FA4">
        <w:br/>
      </w:r>
      <w:r w:rsidR="001B7C58" w:rsidRPr="00D55FA4">
        <w:t>Nhóm này sử dụng mô hình toán học của hệ thống để thiết kế bộ điều khiển nhằm tối ưu các chỉ tiêu như gia tốc thân xe, hành trình treo và tải trọng động bánh xe. Các phương pháp tiêu biểu gồm LQR, LQG, H∞ và điều khiển tối ưu. Ưu điểm là cho chất lượng điều khiển cao, nhưng phụ thuộc nhiều vào độ chính xác của mô hình.</w:t>
      </w:r>
    </w:p>
    <w:p w14:paraId="475F94A1" w14:textId="77777777" w:rsidR="00263C42" w:rsidRPr="0003449E" w:rsidRDefault="00263C42" w:rsidP="007332B3">
      <w:pPr>
        <w:spacing w:after="0" w:line="360" w:lineRule="auto"/>
        <w:jc w:val="center"/>
      </w:pPr>
      <w:r>
        <w:rPr>
          <w:noProof/>
        </w:rPr>
        <w:drawing>
          <wp:inline distT="0" distB="0" distL="0" distR="0" wp14:anchorId="7DF00BC9" wp14:editId="1B7D7178">
            <wp:extent cx="2781300" cy="1877187"/>
            <wp:effectExtent l="0" t="0" r="0" b="8890"/>
            <wp:docPr id="1" name="Picture 1" descr="Control and optimization of a half-car active suspension system with  classical and modified PID-based controllers using metaheuristic techniques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rol and optimization of a half-car active suspension system with  classical and modified PID-based controllers using metaheuristic techniques  | Scientific Repor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320" cy="1887325"/>
                    </a:xfrm>
                    <a:prstGeom prst="rect">
                      <a:avLst/>
                    </a:prstGeom>
                    <a:noFill/>
                    <a:ln>
                      <a:noFill/>
                    </a:ln>
                  </pic:spPr>
                </pic:pic>
              </a:graphicData>
            </a:graphic>
          </wp:inline>
        </w:drawing>
      </w:r>
    </w:p>
    <w:p w14:paraId="571B24CC" w14:textId="3EC3B4CE" w:rsidR="00263C42" w:rsidRPr="007F5732" w:rsidRDefault="00263C42" w:rsidP="007332B3">
      <w:pPr>
        <w:pStyle w:val="Caption"/>
        <w:spacing w:before="0" w:after="0" w:line="360" w:lineRule="auto"/>
        <w:rPr>
          <w:i w:val="0"/>
          <w:iCs/>
          <w:color w:val="auto"/>
          <w:sz w:val="22"/>
          <w:szCs w:val="22"/>
          <w:lang w:val="vi-VN"/>
        </w:rPr>
      </w:pPr>
      <w:bookmarkStart w:id="19" w:name="_Toc226223671"/>
      <w:r w:rsidRPr="00263C42">
        <w:rPr>
          <w:b/>
          <w:bCs w:val="0"/>
          <w:i w:val="0"/>
          <w:iCs/>
          <w:color w:val="auto"/>
          <w:sz w:val="22"/>
          <w:szCs w:val="22"/>
          <w:lang w:val="vi"/>
        </w:rPr>
        <w:t xml:space="preserve">Hình </w:t>
      </w:r>
      <w:r w:rsidRPr="00263C42">
        <w:rPr>
          <w:b/>
          <w:bCs w:val="0"/>
          <w:i w:val="0"/>
          <w:iCs/>
          <w:color w:val="auto"/>
          <w:sz w:val="22"/>
          <w:szCs w:val="22"/>
          <w:lang w:val="vi-VN"/>
        </w:rPr>
        <w:t>1</w:t>
      </w:r>
      <w:r w:rsidRPr="00263C42">
        <w:rPr>
          <w:b/>
          <w:bCs w:val="0"/>
          <w:i w:val="0"/>
          <w:iCs/>
          <w:color w:val="auto"/>
          <w:sz w:val="22"/>
          <w:szCs w:val="22"/>
          <w:lang w:val="vi"/>
        </w:rPr>
        <w:t>.</w:t>
      </w:r>
      <w:r w:rsidR="00273D9B">
        <w:rPr>
          <w:b/>
          <w:bCs w:val="0"/>
          <w:i w:val="0"/>
          <w:iCs/>
          <w:color w:val="auto"/>
          <w:sz w:val="22"/>
          <w:szCs w:val="22"/>
          <w:lang w:val="en-US"/>
        </w:rPr>
        <w:t>7</w:t>
      </w:r>
      <w:r w:rsidRPr="00263C42">
        <w:rPr>
          <w:b/>
          <w:bCs w:val="0"/>
          <w:i w:val="0"/>
          <w:iCs/>
          <w:color w:val="auto"/>
          <w:sz w:val="22"/>
          <w:szCs w:val="22"/>
          <w:lang w:val="vi-VN"/>
        </w:rPr>
        <w:t>.</w:t>
      </w:r>
      <w:r w:rsidRPr="00263C42">
        <w:rPr>
          <w:i w:val="0"/>
          <w:iCs/>
          <w:color w:val="auto"/>
          <w:sz w:val="22"/>
          <w:szCs w:val="22"/>
          <w:lang w:val="vi"/>
        </w:rPr>
        <w:t xml:space="preserve"> Sơ đồ minh họa điều khiển dựa trên mô hình và tối ưu</w:t>
      </w:r>
      <w:bookmarkEnd w:id="19"/>
    </w:p>
    <w:p w14:paraId="17F4DA26" w14:textId="77777777" w:rsidR="001B7C58" w:rsidRDefault="00D55FA4" w:rsidP="007332B3">
      <w:pPr>
        <w:spacing w:after="0" w:line="360" w:lineRule="auto"/>
        <w:rPr>
          <w:b/>
          <w:bCs/>
          <w:lang w:val="en-US"/>
        </w:rPr>
      </w:pPr>
      <w:r w:rsidRPr="00D4134C">
        <w:rPr>
          <w:b/>
          <w:bCs/>
        </w:rPr>
        <w:t>1.3.3. Các phương pháp điều khiển bền vững và thích nghi</w:t>
      </w:r>
    </w:p>
    <w:p w14:paraId="276197BB" w14:textId="77777777" w:rsidR="001B7C58" w:rsidRPr="001B7C58" w:rsidRDefault="001B7C58" w:rsidP="007332B3">
      <w:pPr>
        <w:spacing w:after="0" w:line="360" w:lineRule="auto"/>
        <w:jc w:val="both"/>
        <w:rPr>
          <w:b/>
          <w:bCs/>
        </w:rPr>
      </w:pPr>
      <w:r w:rsidRPr="00D55FA4">
        <w:t>Các phương pháp này được phát triển nhằm nâng cao khả năng làm việc của hệ thống khi có sự thay đổi về tham số và điều kiện vận hành. Điển hình là điều khiển trượt và điều khiển thích nghi, có khả năng chống nhiễu và sai số mô hình tốt, tuy nhiên cấu trúc điều khiển phức tạp hơn.</w:t>
      </w:r>
    </w:p>
    <w:p w14:paraId="4A636907" w14:textId="6F58DB0F" w:rsidR="001B7C58" w:rsidRPr="001B7C58" w:rsidRDefault="001B7C58" w:rsidP="007332B3">
      <w:pPr>
        <w:spacing w:after="0" w:line="360" w:lineRule="auto"/>
        <w:rPr>
          <w:lang w:val="en-US"/>
        </w:rPr>
      </w:pPr>
    </w:p>
    <w:p w14:paraId="1850F7C0" w14:textId="77777777" w:rsidR="00F64C8D" w:rsidRPr="00F64C8D" w:rsidRDefault="00F64C8D" w:rsidP="007332B3">
      <w:pPr>
        <w:spacing w:after="0" w:line="360" w:lineRule="auto"/>
        <w:ind w:firstLine="720"/>
        <w:jc w:val="center"/>
      </w:pPr>
      <w:r w:rsidRPr="00F64C8D">
        <w:rPr>
          <w:noProof/>
        </w:rPr>
        <w:lastRenderedPageBreak/>
        <w:drawing>
          <wp:inline distT="0" distB="0" distL="0" distR="0" wp14:anchorId="4870E216" wp14:editId="77F593CF">
            <wp:extent cx="2337683" cy="1843357"/>
            <wp:effectExtent l="0" t="0" r="5715" b="5080"/>
            <wp:docPr id="3" name="Picture 3" descr="Model Predictive Control for Vehicle Active Suspension Systems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l Predictive Control for Vehicle Active Suspension Systems | Springer  Nature Li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412" cy="1852606"/>
                    </a:xfrm>
                    <a:prstGeom prst="rect">
                      <a:avLst/>
                    </a:prstGeom>
                    <a:noFill/>
                    <a:ln>
                      <a:noFill/>
                    </a:ln>
                  </pic:spPr>
                </pic:pic>
              </a:graphicData>
            </a:graphic>
          </wp:inline>
        </w:drawing>
      </w:r>
    </w:p>
    <w:p w14:paraId="78816D74" w14:textId="3ED8D46C" w:rsidR="00F64C8D" w:rsidRPr="001B7C58" w:rsidRDefault="00F64C8D" w:rsidP="007332B3">
      <w:pPr>
        <w:pStyle w:val="Caption"/>
        <w:spacing w:before="0" w:after="0" w:line="360" w:lineRule="auto"/>
        <w:rPr>
          <w:i w:val="0"/>
          <w:iCs/>
          <w:color w:val="auto"/>
          <w:sz w:val="22"/>
          <w:szCs w:val="22"/>
          <w:lang w:val="en-US"/>
        </w:rPr>
      </w:pPr>
      <w:bookmarkStart w:id="20" w:name="_Toc226223672"/>
      <w:r w:rsidRPr="00F64C8D">
        <w:rPr>
          <w:b/>
          <w:bCs w:val="0"/>
          <w:i w:val="0"/>
          <w:iCs/>
          <w:color w:val="auto"/>
          <w:sz w:val="22"/>
          <w:szCs w:val="22"/>
        </w:rPr>
        <w:t>Hình 1</w:t>
      </w:r>
      <w:r w:rsidR="00273D9B">
        <w:rPr>
          <w:b/>
          <w:bCs w:val="0"/>
          <w:i w:val="0"/>
          <w:iCs/>
          <w:color w:val="auto"/>
          <w:sz w:val="22"/>
          <w:szCs w:val="22"/>
        </w:rPr>
        <w:t>.8</w:t>
      </w:r>
      <w:r w:rsidRPr="00F64C8D">
        <w:rPr>
          <w:i w:val="0"/>
          <w:iCs/>
          <w:color w:val="auto"/>
          <w:sz w:val="22"/>
          <w:szCs w:val="22"/>
        </w:rPr>
        <w:t xml:space="preserve"> </w:t>
      </w:r>
      <w:r w:rsidRPr="00F64C8D">
        <w:rPr>
          <w:i w:val="0"/>
          <w:iCs/>
          <w:color w:val="auto"/>
          <w:sz w:val="22"/>
          <w:szCs w:val="22"/>
          <w:lang w:val="vi"/>
        </w:rPr>
        <w:t xml:space="preserve">Sơ đồ minh họa điều khiển </w:t>
      </w:r>
      <w:r w:rsidRPr="00F64C8D">
        <w:rPr>
          <w:i w:val="0"/>
          <w:iCs/>
          <w:color w:val="auto"/>
          <w:sz w:val="22"/>
          <w:szCs w:val="22"/>
          <w:lang w:val="vi-VN"/>
        </w:rPr>
        <w:t>bền vững và thích nghi</w:t>
      </w:r>
      <w:bookmarkEnd w:id="20"/>
    </w:p>
    <w:p w14:paraId="318002F5" w14:textId="703835D1" w:rsidR="001B7C58" w:rsidRPr="001B7C58" w:rsidRDefault="00D55FA4" w:rsidP="007332B3">
      <w:pPr>
        <w:spacing w:after="0" w:line="360" w:lineRule="auto"/>
        <w:rPr>
          <w:lang w:val="en-US"/>
        </w:rPr>
      </w:pPr>
      <w:r w:rsidRPr="00D4134C">
        <w:rPr>
          <w:b/>
          <w:bCs/>
        </w:rPr>
        <w:t>1.3.4. Các phương pháp điều khiển thông minh</w:t>
      </w:r>
      <w:r w:rsidR="001B7C58" w:rsidRPr="001B7C58">
        <w:br/>
      </w:r>
      <w:r w:rsidR="001B7C58" w:rsidRPr="00D55FA4">
        <w:t>Nhóm này ứng dụng các kỹ thuật hiện đại như logic mờ, mạng nơ-ron và điều khiển dự báo (MPC). Các phương pháp này có khả năng xử lý tốt tính phi tuyến và bất định của hệ thống, tuy nhiên đòi hỏi năng lực tính toán cao và quá trình thiết kế phức tạp.</w:t>
      </w:r>
    </w:p>
    <w:p w14:paraId="00A79C24" w14:textId="77777777" w:rsidR="00F64C8D" w:rsidRPr="00F64C8D" w:rsidRDefault="00F64C8D" w:rsidP="007332B3">
      <w:pPr>
        <w:spacing w:after="0" w:line="360" w:lineRule="auto"/>
        <w:ind w:firstLine="720"/>
      </w:pPr>
      <w:r w:rsidRPr="00F64C8D">
        <w:rPr>
          <w:noProof/>
        </w:rPr>
        <w:drawing>
          <wp:inline distT="0" distB="0" distL="0" distR="0" wp14:anchorId="42F0F0F4" wp14:editId="30589802">
            <wp:extent cx="4276009" cy="1126133"/>
            <wp:effectExtent l="0" t="0" r="0" b="0"/>
            <wp:docPr id="4" name="Picture 4" descr="fka - Intelligent and Active Suspension Controll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a - Intelligent and Active Suspension Controller Develop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416" cy="1134931"/>
                    </a:xfrm>
                    <a:prstGeom prst="rect">
                      <a:avLst/>
                    </a:prstGeom>
                    <a:noFill/>
                    <a:ln>
                      <a:noFill/>
                    </a:ln>
                  </pic:spPr>
                </pic:pic>
              </a:graphicData>
            </a:graphic>
          </wp:inline>
        </w:drawing>
      </w:r>
    </w:p>
    <w:p w14:paraId="391DAFE0" w14:textId="2A08C1E2" w:rsidR="00F64C8D" w:rsidRPr="00F64C8D" w:rsidRDefault="00F64C8D" w:rsidP="007332B3">
      <w:pPr>
        <w:pStyle w:val="Caption"/>
        <w:spacing w:before="0" w:after="0" w:line="360" w:lineRule="auto"/>
        <w:rPr>
          <w:i w:val="0"/>
          <w:iCs/>
          <w:color w:val="auto"/>
          <w:sz w:val="22"/>
          <w:szCs w:val="22"/>
          <w:lang w:val="vi-VN"/>
        </w:rPr>
      </w:pPr>
      <w:bookmarkStart w:id="21" w:name="_Toc226223673"/>
      <w:r w:rsidRPr="00F64C8D">
        <w:rPr>
          <w:b/>
          <w:bCs w:val="0"/>
          <w:i w:val="0"/>
          <w:iCs/>
          <w:color w:val="auto"/>
          <w:sz w:val="22"/>
          <w:szCs w:val="22"/>
        </w:rPr>
        <w:t>Hình 1</w:t>
      </w:r>
      <w:r w:rsidR="000D06E2">
        <w:rPr>
          <w:b/>
          <w:bCs w:val="0"/>
          <w:i w:val="0"/>
          <w:iCs/>
          <w:color w:val="auto"/>
          <w:sz w:val="22"/>
          <w:szCs w:val="22"/>
        </w:rPr>
        <w:t>.9</w:t>
      </w:r>
      <w:r w:rsidRPr="00F64C8D">
        <w:rPr>
          <w:i w:val="0"/>
          <w:iCs/>
          <w:color w:val="auto"/>
          <w:sz w:val="22"/>
          <w:szCs w:val="22"/>
        </w:rPr>
        <w:t xml:space="preserve"> </w:t>
      </w:r>
      <w:r w:rsidRPr="00F64C8D">
        <w:rPr>
          <w:i w:val="0"/>
          <w:iCs/>
          <w:color w:val="auto"/>
          <w:sz w:val="22"/>
          <w:szCs w:val="22"/>
          <w:lang w:val="vi"/>
        </w:rPr>
        <w:t xml:space="preserve">Sơ đồ minh họa điều khiển </w:t>
      </w:r>
      <w:r w:rsidRPr="00F64C8D">
        <w:rPr>
          <w:i w:val="0"/>
          <w:iCs/>
          <w:color w:val="auto"/>
          <w:sz w:val="22"/>
          <w:szCs w:val="22"/>
          <w:lang w:val="vi-VN"/>
        </w:rPr>
        <w:t>thông minh</w:t>
      </w:r>
      <w:bookmarkEnd w:id="21"/>
    </w:p>
    <w:p w14:paraId="4F4762D6" w14:textId="77777777" w:rsidR="00F64C8D" w:rsidRPr="00F64C8D" w:rsidRDefault="00F64C8D" w:rsidP="007332B3">
      <w:pPr>
        <w:spacing w:after="0" w:line="360" w:lineRule="auto"/>
      </w:pPr>
    </w:p>
    <w:p w14:paraId="10E762C6" w14:textId="77777777" w:rsidR="009367F0" w:rsidRPr="00A65F2D" w:rsidRDefault="009367F0" w:rsidP="007332B3">
      <w:pPr>
        <w:pStyle w:val="2"/>
      </w:pPr>
      <w:r w:rsidRPr="00A65F2D">
        <w:t>1.4 Tổng quan về nghiên cứu trong nước và quốc tế liên quan đến lĩnh vực nghiên cứu</w:t>
      </w:r>
      <w:bookmarkEnd w:id="18"/>
    </w:p>
    <w:p w14:paraId="42FDC8E4" w14:textId="38523344" w:rsidR="009367F0" w:rsidRPr="006E71D6" w:rsidRDefault="009367F0" w:rsidP="007332B3">
      <w:pPr>
        <w:pStyle w:val="2"/>
      </w:pPr>
      <w:bookmarkStart w:id="22" w:name="_Toc220486176"/>
      <w:r w:rsidRPr="0084276F">
        <w:t>1.4.1</w:t>
      </w:r>
      <w:r>
        <w:t xml:space="preserve"> Tổng quan về các nghiên cứu trong nước</w:t>
      </w:r>
      <w:bookmarkEnd w:id="22"/>
      <w:r>
        <w:t xml:space="preserve"> </w:t>
      </w:r>
    </w:p>
    <w:p w14:paraId="6BDEF4CB" w14:textId="77777777" w:rsidR="00266D1F" w:rsidRPr="00266D1F" w:rsidRDefault="00266D1F" w:rsidP="007332B3">
      <w:pPr>
        <w:pStyle w:val="2"/>
        <w:rPr>
          <w:b w:val="0"/>
          <w:bCs/>
        </w:rPr>
      </w:pPr>
      <w:bookmarkStart w:id="23" w:name="_Toc220486177"/>
      <w:bookmarkStart w:id="24" w:name="_Toc427396468"/>
      <w:bookmarkEnd w:id="13"/>
      <w:bookmarkEnd w:id="14"/>
      <w:bookmarkEnd w:id="15"/>
      <w:bookmarkEnd w:id="16"/>
      <w:r w:rsidRPr="00266D1F">
        <w:rPr>
          <w:b w:val="0"/>
          <w:bCs/>
        </w:rPr>
        <w:t xml:space="preserve">Trong nước, các nghiên cứu về hệ thống treo ô tô đã được thực hiện theo nhiều hướng như mô hình hóa dao động, thiết kế bộ điều khiển và đánh giá độ êm dịu chuyển động. Một số công trình đã áp dụng các phương pháp điều khiển như PID, điều khiển tối ưu và điều khiển bền vững cho hệ thống treo bán chủ động. Kết quả cho thấy việc sử dụng hệ thống treo có điều khiển có thể cải thiện đáng kể gia tốc dao động của thân xe so với hệ treo bị động. </w:t>
      </w:r>
    </w:p>
    <w:p w14:paraId="63620502" w14:textId="77777777" w:rsidR="00266D1F" w:rsidRPr="00266D1F" w:rsidRDefault="00266D1F" w:rsidP="007332B3">
      <w:pPr>
        <w:pStyle w:val="2"/>
        <w:rPr>
          <w:b w:val="0"/>
          <w:bCs/>
        </w:rPr>
      </w:pPr>
      <w:r w:rsidRPr="00266D1F">
        <w:rPr>
          <w:b w:val="0"/>
          <w:bCs/>
        </w:rPr>
        <w:t xml:space="preserve">Tuy nhiên, phần lớn các nghiên cứu trong nước còn tập trung vào các mô hình đơn giản như mô hình 1/4 xe hoặc áp dụng cho các loại xe khác như xe khách, do đó chưa phản ánh đầy đủ đặc điểm dao động của ô tô con trong thực tế. Bên cạnh đó, các nghiên cứu thường chỉ đánh giá một số chỉ tiêu riêng lẻ, chưa xem xét đồng thời nhiều yếu tố ảnh hưởng đến chất lượng dao động. </w:t>
      </w:r>
    </w:p>
    <w:p w14:paraId="098638DC" w14:textId="77777777" w:rsidR="006E71D6" w:rsidRDefault="006E71D6" w:rsidP="007332B3">
      <w:pPr>
        <w:pStyle w:val="2"/>
      </w:pPr>
      <w:r w:rsidRPr="0084276F">
        <w:t>1.4.2 Tổng quan về</w:t>
      </w:r>
      <w:r>
        <w:t xml:space="preserve"> các nghiên cứu</w:t>
      </w:r>
      <w:r w:rsidRPr="0084276F">
        <w:t xml:space="preserve"> quốc tế</w:t>
      </w:r>
      <w:bookmarkEnd w:id="23"/>
      <w:r w:rsidRPr="0084276F">
        <w:t xml:space="preserve"> </w:t>
      </w:r>
    </w:p>
    <w:p w14:paraId="5CDC2026" w14:textId="77777777" w:rsidR="00890EA1" w:rsidRPr="007F5732" w:rsidRDefault="00890EA1" w:rsidP="007332B3">
      <w:pPr>
        <w:pStyle w:val="2"/>
        <w:rPr>
          <w:b w:val="0"/>
          <w:szCs w:val="22"/>
          <w:lang w:val="vi-VN"/>
        </w:rPr>
      </w:pPr>
      <w:bookmarkStart w:id="25" w:name="_Toc220486178"/>
      <w:r w:rsidRPr="00890EA1">
        <w:rPr>
          <w:b w:val="0"/>
          <w:szCs w:val="22"/>
          <w:lang w:val="vi-VN"/>
        </w:rPr>
        <w:t xml:space="preserve">Trên thế giới, nghiên cứu về hệ thống treo bán chủ động đã phát triển mạnh với nhiều phương pháp điều khiển khác nhau. Điều khiển Skyhook vẫn được sử dụng rộng rãi nhờ cấu trúc đơn giản và hiệu quả cao trong việc giảm dao động thân xe. Ngoài ra, các phương pháp hiện đại như điều khiển tối </w:t>
      </w:r>
      <w:r w:rsidRPr="00890EA1">
        <w:rPr>
          <w:b w:val="0"/>
          <w:szCs w:val="22"/>
          <w:lang w:val="vi-VN"/>
        </w:rPr>
        <w:lastRenderedPageBreak/>
        <w:t>ưu, điều khiển dự báo (MPC), điều khiển thích nghi và các kỹ thuật trí tuệ nhân tạo cũng được ứng dụng nhằm nâng cao hiệu quả điều khiển.</w:t>
      </w:r>
    </w:p>
    <w:p w14:paraId="5EBE1680" w14:textId="1E6BCA04" w:rsidR="00652E3A" w:rsidRDefault="00652E3A" w:rsidP="007332B3">
      <w:pPr>
        <w:pStyle w:val="2"/>
      </w:pPr>
      <w:r w:rsidRPr="004812FE">
        <w:t xml:space="preserve">1.5. Các chỉ tiêu đánh giá </w:t>
      </w:r>
      <w:bookmarkEnd w:id="25"/>
      <w:r w:rsidR="00106EDD">
        <w:t>độ êm dịu và an toàn</w:t>
      </w:r>
    </w:p>
    <w:p w14:paraId="764CA7A7" w14:textId="77777777" w:rsidR="00C9509F" w:rsidRPr="00C9509F" w:rsidRDefault="00C9509F" w:rsidP="007332B3">
      <w:pPr>
        <w:spacing w:after="0" w:line="360" w:lineRule="auto"/>
        <w:jc w:val="both"/>
      </w:pPr>
      <w:bookmarkStart w:id="26" w:name="_Toc220486179"/>
      <w:r w:rsidRPr="00C9509F">
        <w:t xml:space="preserve">Độ êm dịu và an toàn chuyển động của ô tô là hai yếu tố quan trọng phản ánh chất lượng vận hành và mức độ tiện nghi của xe. Các chỉ tiêu đánh giá thường dựa trên đặc trưng dao động của thân xe và ảnh hưởng của chúng đến người ngồi trên xe. </w:t>
      </w:r>
    </w:p>
    <w:p w14:paraId="75C8B311" w14:textId="16BECAA1" w:rsidR="00C9509F" w:rsidRPr="0004153C" w:rsidRDefault="00C9509F" w:rsidP="007332B3">
      <w:pPr>
        <w:spacing w:after="0" w:line="360" w:lineRule="auto"/>
        <w:rPr>
          <w:lang w:val="en-US"/>
        </w:rPr>
      </w:pPr>
      <w:r w:rsidRPr="00C9509F">
        <w:rPr>
          <w:b/>
          <w:bCs/>
        </w:rPr>
        <w:t>1.5.1. Gia tốc dao động</w:t>
      </w:r>
      <w:r w:rsidR="0004153C">
        <w:rPr>
          <w:lang w:val="en-US"/>
        </w:rPr>
        <w:br/>
      </w:r>
      <w:r w:rsidRPr="00C9509F">
        <w:t xml:space="preserve">Gia tốc dao động của thân xe và ghế người lái là chỉ tiêu quan trọng nhất để đánh giá độ êm dịu. Gia tốc càng nhỏ thì mức độ rung động truyền lên người càng thấp, từ đó nâng cao sự thoải mái và giảm mệt mỏi khi vận hành xe. </w:t>
      </w:r>
    </w:p>
    <w:p w14:paraId="4B5877E1" w14:textId="60488C86" w:rsidR="0004153C" w:rsidRDefault="00C9509F" w:rsidP="007332B3">
      <w:pPr>
        <w:spacing w:after="0" w:line="360" w:lineRule="auto"/>
        <w:rPr>
          <w:lang w:val="en-US"/>
        </w:rPr>
      </w:pPr>
      <w:r w:rsidRPr="00C9509F">
        <w:rPr>
          <w:b/>
          <w:bCs/>
        </w:rPr>
        <w:t>1.5.2. Gia tốc bình phương trung bình (RMS)</w:t>
      </w:r>
    </w:p>
    <w:p w14:paraId="2F8A87B1" w14:textId="40AF4E96" w:rsidR="00C9509F" w:rsidRPr="0004153C" w:rsidRDefault="0004153C" w:rsidP="007332B3">
      <w:pPr>
        <w:spacing w:after="0" w:line="360" w:lineRule="auto"/>
        <w:jc w:val="both"/>
        <w:rPr>
          <w:lang w:val="en-US"/>
        </w:rPr>
      </w:pPr>
      <w:r w:rsidRPr="00C9509F">
        <w:t>Giá trị RMS (Root Mean Square) được sử dụng rộng rãi để đánh giá mức độ dao động theo thời gian. Chỉ tiêu này phản ánh mức năng lượng dao động tổng thể và thường được sử dụng theo tiêu chuẩn ISO để đánh giá độ êm dịu chuyển động. Giá trị RMS càng nhỏ thì độ êm dịu càng cao.</w:t>
      </w:r>
    </w:p>
    <w:p w14:paraId="70845628" w14:textId="77777777" w:rsidR="00C9509F" w:rsidRPr="00C9509F" w:rsidRDefault="00C9509F" w:rsidP="007332B3">
      <w:pPr>
        <w:spacing w:after="0" w:line="360" w:lineRule="auto"/>
      </w:pPr>
      <w:r w:rsidRPr="00C9509F">
        <w:rPr>
          <w:b/>
          <w:bCs/>
        </w:rPr>
        <w:t>1.5.3. Thời gian chịu đựng và mức độ mệt mỏi</w:t>
      </w:r>
      <w:r w:rsidRPr="00C9509F">
        <w:br/>
        <w:t xml:space="preserve">Dao động kéo dài với cường độ lớn có thể gây mệt mỏi, giảm khả năng tập trung của người lái và ảnh hưởng đến sức khỏe hành khách. Vì vậy, việc đánh giá thời gian chịu đựng dao động là cần thiết để đảm bảo an toàn và hiệu quả làm việc của người điều khiển phương tiện. </w:t>
      </w:r>
    </w:p>
    <w:p w14:paraId="670FD252" w14:textId="46C7616E" w:rsidR="00652E3A" w:rsidRPr="007F5732" w:rsidRDefault="00652E3A" w:rsidP="007332B3">
      <w:pPr>
        <w:spacing w:after="0" w:line="360" w:lineRule="auto"/>
        <w:rPr>
          <w:b/>
          <w:bCs/>
        </w:rPr>
      </w:pPr>
      <w:r w:rsidRPr="004022C2">
        <w:rPr>
          <w:b/>
          <w:bCs/>
        </w:rPr>
        <w:t xml:space="preserve">1.6. </w:t>
      </w:r>
      <w:bookmarkEnd w:id="26"/>
      <w:r w:rsidR="00C9509F" w:rsidRPr="004022C2">
        <w:rPr>
          <w:b/>
          <w:bCs/>
        </w:rPr>
        <w:t>Mục đích, ý nghĩa, đối tượng, phương pháp, phạm vi và nội dung</w:t>
      </w:r>
    </w:p>
    <w:p w14:paraId="4C02C985" w14:textId="77777777" w:rsidR="004022C2" w:rsidRPr="004022C2" w:rsidRDefault="004022C2" w:rsidP="007332B3">
      <w:pPr>
        <w:spacing w:after="0" w:line="360" w:lineRule="auto"/>
        <w:jc w:val="both"/>
      </w:pPr>
      <w:bookmarkStart w:id="27" w:name="_Toc220486180"/>
      <w:r w:rsidRPr="004022C2">
        <w:t>Luận văn tập trung xây dựng mô hình dao động toàn xe ô tô con, thiết kế bộ điều khiển Skyhook cho hệ thống treo bán chủ động và đánh giá khả năng cải thiện độ êm dịu chuyển động so với hệ thống treo bị động thông qua mô phỏng.</w:t>
      </w:r>
    </w:p>
    <w:p w14:paraId="21F9CCC8" w14:textId="77777777" w:rsidR="004022C2" w:rsidRPr="004022C2" w:rsidRDefault="004022C2" w:rsidP="007332B3">
      <w:pPr>
        <w:spacing w:after="0" w:line="360" w:lineRule="auto"/>
      </w:pPr>
      <w:r w:rsidRPr="004022C2">
        <w:t>Về ý nghĩa, nghiên cứu góp phần bổ sung cơ sở lý thuyết và mô hình mô phỏng phục vụ phân tích hệ thống treo bán chủ động, đồng thời có giá trị tham khảo trong giảng dạy, học tập và định hướng các nghiên cứu tiếp theo.</w:t>
      </w:r>
    </w:p>
    <w:p w14:paraId="0731E9DA" w14:textId="77777777" w:rsidR="004022C2" w:rsidRPr="004022C2" w:rsidRDefault="004022C2" w:rsidP="007332B3">
      <w:pPr>
        <w:spacing w:after="0" w:line="360" w:lineRule="auto"/>
      </w:pPr>
      <w:r w:rsidRPr="004022C2">
        <w:t>Đối tượng nghiên cứu là ô tô con và hệ thống treo, với phương pháp chủ yếu là nghiên cứu lý thuyết kết hợp mô phỏng. Phạm vi nghiên cứu giới hạn trong mô hình dao động toàn xe và điều khiển Skyhook.</w:t>
      </w:r>
    </w:p>
    <w:p w14:paraId="20E517D4" w14:textId="77777777" w:rsidR="004022C2" w:rsidRPr="007F5732" w:rsidRDefault="004022C2" w:rsidP="007332B3">
      <w:pPr>
        <w:spacing w:after="0" w:line="360" w:lineRule="auto"/>
      </w:pPr>
      <w:r w:rsidRPr="004022C2">
        <w:t>Nội dung luận văn bao gồm: tổng quan, xây dựng mô hình, mô phỏng – đánh giá và kết luận.</w:t>
      </w:r>
    </w:p>
    <w:p w14:paraId="746B0C53" w14:textId="37550A86" w:rsidR="004022C2" w:rsidRPr="007F5732" w:rsidRDefault="004022C2" w:rsidP="007332B3">
      <w:pPr>
        <w:spacing w:after="0" w:line="360" w:lineRule="auto"/>
        <w:rPr>
          <w:b/>
          <w:bCs/>
        </w:rPr>
      </w:pPr>
      <w:r w:rsidRPr="004022C2">
        <w:rPr>
          <w:b/>
          <w:bCs/>
        </w:rPr>
        <w:t>1.</w:t>
      </w:r>
      <w:r w:rsidRPr="007F5732">
        <w:rPr>
          <w:b/>
          <w:bCs/>
        </w:rPr>
        <w:t>7</w:t>
      </w:r>
      <w:r w:rsidRPr="004022C2">
        <w:rPr>
          <w:b/>
          <w:bCs/>
        </w:rPr>
        <w:t xml:space="preserve">. </w:t>
      </w:r>
      <w:r w:rsidRPr="007F5732">
        <w:rPr>
          <w:b/>
          <w:bCs/>
        </w:rPr>
        <w:t>Kết luận chương 1</w:t>
      </w:r>
    </w:p>
    <w:p w14:paraId="693EB044" w14:textId="6B8CFB59" w:rsidR="00A71900" w:rsidRDefault="00E5215E" w:rsidP="007332B3">
      <w:pPr>
        <w:spacing w:after="0" w:line="360" w:lineRule="auto"/>
        <w:rPr>
          <w:lang w:val="en-US"/>
        </w:rPr>
      </w:pPr>
      <w:r w:rsidRPr="001C1F2C">
        <w:rPr>
          <w:lang w:val="vi"/>
        </w:rPr>
        <w:t>Chương 1 đã trình bày tổng quan về hệ thống treo bán chủ động, bộ điều khiển Skyhook và các chỉ tiêu đánh giá độ êm dịu chuyển động của ô tô con. Kết quả tổng quan cho thấy việc sử dụng bộ điều khiển Skyhook cho hệ thống treo bán chủ động là phù hợp cả về cơ sở khoa học và tính khả thi ứng dụng. Trên cơ sở đó, Chương 2 sẽ tập trung xây dựng mô hình dao động toàn xe của ô tô con làm nền tảng cho việc mô phỏng và đánh giá hiệu quả của hệ thống treo bán chủ động</w:t>
      </w:r>
      <w:r w:rsidRPr="002352C1">
        <w:rPr>
          <w:lang w:val="vi"/>
        </w:rPr>
        <w:t>.</w:t>
      </w:r>
    </w:p>
    <w:p w14:paraId="64A16871" w14:textId="77777777" w:rsidR="0004153C" w:rsidRDefault="0004153C" w:rsidP="00C37E40">
      <w:pPr>
        <w:pStyle w:val="2"/>
      </w:pPr>
    </w:p>
    <w:p w14:paraId="2877C6DE" w14:textId="77777777" w:rsidR="0004153C" w:rsidRDefault="0004153C" w:rsidP="007332B3">
      <w:pPr>
        <w:pStyle w:val="2"/>
        <w:jc w:val="center"/>
      </w:pPr>
    </w:p>
    <w:p w14:paraId="3D28AB5D" w14:textId="1F30A6B2" w:rsidR="00652E3A" w:rsidRPr="00652E3A" w:rsidRDefault="00652E3A" w:rsidP="007332B3">
      <w:pPr>
        <w:pStyle w:val="2"/>
        <w:jc w:val="center"/>
      </w:pPr>
      <w:r w:rsidRPr="00652E3A">
        <w:t xml:space="preserve">CHƯƠNG 2: XÂY DỰNG MÔ HÌNH </w:t>
      </w:r>
      <w:bookmarkEnd w:id="27"/>
      <w:r w:rsidR="00555E79">
        <w:t>DAO ĐỘNG TOÀN XE</w:t>
      </w:r>
    </w:p>
    <w:p w14:paraId="0FC9604D" w14:textId="1ACB247D" w:rsidR="007F5732" w:rsidRPr="007F5732" w:rsidRDefault="007F5732" w:rsidP="007332B3">
      <w:pPr>
        <w:spacing w:after="0" w:line="360" w:lineRule="auto"/>
        <w:rPr>
          <w:rFonts w:ascii="Cambria" w:eastAsiaTheme="minorEastAsia" w:hAnsi="Cambria" w:hint="eastAsia"/>
          <w:b/>
          <w:bCs/>
          <w:lang w:eastAsia="zh-CN"/>
        </w:rPr>
      </w:pPr>
      <w:bookmarkStart w:id="28" w:name="_Toc220486182"/>
      <w:r>
        <w:rPr>
          <w:rFonts w:hint="eastAsia"/>
          <w:b/>
          <w:bCs/>
          <w:lang w:eastAsia="zh-CN"/>
        </w:rPr>
        <w:t>2.1</w:t>
      </w:r>
      <w:r w:rsidRPr="00DC565F">
        <w:rPr>
          <w:b/>
          <w:bCs/>
        </w:rPr>
        <w:t xml:space="preserve">. </w:t>
      </w:r>
      <w:r w:rsidRPr="00DC565F">
        <w:rPr>
          <w:rFonts w:hint="eastAsia"/>
          <w:b/>
          <w:bCs/>
          <w:lang w:val="fr-FR"/>
        </w:rPr>
        <w:t>Các ph</w:t>
      </w:r>
      <w:r w:rsidRPr="00DC565F">
        <w:rPr>
          <w:b/>
          <w:bCs/>
        </w:rPr>
        <w:t>ươ</w:t>
      </w:r>
      <w:r w:rsidRPr="00DC565F">
        <w:rPr>
          <w:rFonts w:hint="eastAsia"/>
          <w:b/>
          <w:bCs/>
        </w:rPr>
        <w:t xml:space="preserve">ng pháp và giao </w:t>
      </w:r>
      <w:r w:rsidRPr="00DC565F">
        <w:rPr>
          <w:b/>
          <w:bCs/>
        </w:rPr>
        <w:t>đ</w:t>
      </w:r>
      <w:r w:rsidRPr="00DC565F">
        <w:rPr>
          <w:rFonts w:hint="eastAsia"/>
          <w:b/>
          <w:bCs/>
        </w:rPr>
        <w:t>ộng</w:t>
      </w:r>
    </w:p>
    <w:p w14:paraId="758B9EE1" w14:textId="77777777" w:rsidR="00DC565F" w:rsidRPr="00DC565F" w:rsidRDefault="00652E3A" w:rsidP="007332B3">
      <w:pPr>
        <w:spacing w:after="0" w:line="360" w:lineRule="auto"/>
        <w:rPr>
          <w:b/>
          <w:bCs/>
        </w:rPr>
      </w:pPr>
      <w:r w:rsidRPr="00DC565F">
        <w:rPr>
          <w:b/>
          <w:bCs/>
        </w:rPr>
        <w:t xml:space="preserve">2.1.1 </w:t>
      </w:r>
      <w:bookmarkEnd w:id="28"/>
      <w:r w:rsidR="00DC565F" w:rsidRPr="00DC565F">
        <w:rPr>
          <w:b/>
          <w:bCs/>
        </w:rPr>
        <w:t>Phương pháp 1: Xây dựng mô hình dao động tương đương và mô phỏng</w:t>
      </w:r>
    </w:p>
    <w:p w14:paraId="13A1BFD8" w14:textId="77777777" w:rsidR="00DC565F" w:rsidRDefault="00DC565F" w:rsidP="007332B3">
      <w:pPr>
        <w:spacing w:after="0" w:line="360" w:lineRule="auto"/>
        <w:rPr>
          <w:szCs w:val="28"/>
          <w:lang w:eastAsia="zh-CN"/>
        </w:rPr>
      </w:pPr>
      <w:r w:rsidRPr="0062703E">
        <w:rPr>
          <w:szCs w:val="28"/>
        </w:rPr>
        <w:t>C</w:t>
      </w:r>
      <w:r w:rsidRPr="000A1317">
        <w:rPr>
          <w:szCs w:val="28"/>
        </w:rPr>
        <w:t>ăn</w:t>
      </w:r>
      <w:r>
        <w:rPr>
          <w:szCs w:val="28"/>
          <w:lang w:eastAsia="zh-CN"/>
        </w:rPr>
        <w:t xml:space="preserve"> </w:t>
      </w:r>
      <w:r w:rsidRPr="000A1317">
        <w:rPr>
          <w:szCs w:val="28"/>
          <w:lang w:eastAsia="zh-CN"/>
        </w:rPr>
        <w:t>cứ</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thực</w:t>
      </w:r>
      <w:r>
        <w:rPr>
          <w:szCs w:val="28"/>
          <w:lang w:eastAsia="zh-CN"/>
        </w:rPr>
        <w:t xml:space="preserve"> </w:t>
      </w:r>
      <w:r w:rsidRPr="000A1317">
        <w:rPr>
          <w:szCs w:val="28"/>
          <w:lang w:eastAsia="zh-CN"/>
        </w:rPr>
        <w:t>tế</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xây</w:t>
      </w:r>
      <w:r>
        <w:rPr>
          <w:szCs w:val="28"/>
          <w:lang w:eastAsia="zh-CN"/>
        </w:rPr>
        <w:t xml:space="preserve"> </w:t>
      </w:r>
      <w:r w:rsidRPr="000A1317">
        <w:rPr>
          <w:szCs w:val="28"/>
          <w:lang w:eastAsia="zh-CN"/>
        </w:rPr>
        <w:t>dựng</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204BDA">
        <w:rPr>
          <w:szCs w:val="28"/>
          <w:lang w:val="vi" w:eastAsia="zh-CN"/>
        </w:rPr>
        <w:t>dao động tương đương</w:t>
      </w:r>
      <w:r>
        <w:rPr>
          <w:szCs w:val="28"/>
          <w:lang w:eastAsia="zh-CN"/>
        </w:rPr>
        <w:t xml:space="preserve"> </w:t>
      </w:r>
      <w:r w:rsidRPr="000A1317">
        <w:rPr>
          <w:szCs w:val="28"/>
          <w:lang w:eastAsia="zh-CN"/>
        </w:rPr>
        <w:t>dựa</w:t>
      </w:r>
      <w:r>
        <w:rPr>
          <w:szCs w:val="28"/>
          <w:lang w:eastAsia="zh-CN"/>
        </w:rPr>
        <w:t xml:space="preserve"> </w:t>
      </w:r>
      <w:r w:rsidRPr="000A1317">
        <w:rPr>
          <w:szCs w:val="28"/>
          <w:lang w:eastAsia="zh-CN"/>
        </w:rPr>
        <w:t>trên</w:t>
      </w:r>
      <w:r>
        <w:rPr>
          <w:szCs w:val="28"/>
          <w:lang w:eastAsia="zh-CN"/>
        </w:rPr>
        <w:t xml:space="preserve"> </w:t>
      </w:r>
      <w:r w:rsidRPr="000A1317">
        <w:rPr>
          <w:szCs w:val="28"/>
          <w:lang w:eastAsia="zh-CN"/>
        </w:rPr>
        <w:t>cơ</w:t>
      </w:r>
      <w:r>
        <w:rPr>
          <w:szCs w:val="28"/>
          <w:lang w:eastAsia="zh-CN"/>
        </w:rPr>
        <w:t xml:space="preserve"> </w:t>
      </w:r>
      <w:r w:rsidRPr="000A1317">
        <w:rPr>
          <w:szCs w:val="28"/>
          <w:lang w:eastAsia="zh-CN"/>
        </w:rPr>
        <w:t>sở</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giả</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sau</w:t>
      </w:r>
      <w:r>
        <w:rPr>
          <w:szCs w:val="28"/>
          <w:lang w:eastAsia="zh-CN"/>
        </w:rPr>
        <w:t xml:space="preserve"> </w:t>
      </w:r>
      <w:r w:rsidRPr="000A1317">
        <w:rPr>
          <w:szCs w:val="28"/>
          <w:lang w:eastAsia="zh-CN"/>
        </w:rPr>
        <w:t>đó</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dựa</w:t>
      </w:r>
      <w:r>
        <w:rPr>
          <w:szCs w:val="28"/>
          <w:lang w:eastAsia="zh-CN"/>
        </w:rPr>
        <w:t xml:space="preserve"> </w:t>
      </w:r>
      <w:r w:rsidRPr="000A1317">
        <w:rPr>
          <w:szCs w:val="28"/>
          <w:lang w:eastAsia="zh-CN"/>
        </w:rPr>
        <w:t>vào</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phương</w:t>
      </w:r>
      <w:r>
        <w:rPr>
          <w:szCs w:val="28"/>
          <w:lang w:eastAsia="zh-CN"/>
        </w:rPr>
        <w:t xml:space="preserve"> </w:t>
      </w:r>
      <w:r w:rsidRPr="000A1317">
        <w:rPr>
          <w:szCs w:val="28"/>
          <w:lang w:eastAsia="zh-CN"/>
        </w:rPr>
        <w:t>pháp</w:t>
      </w:r>
      <w:r>
        <w:rPr>
          <w:szCs w:val="28"/>
          <w:lang w:eastAsia="zh-CN"/>
        </w:rPr>
        <w:t xml:space="preserve"> </w:t>
      </w:r>
      <w:r w:rsidRPr="000A1317">
        <w:rPr>
          <w:szCs w:val="28"/>
          <w:lang w:eastAsia="zh-CN"/>
        </w:rPr>
        <w:t>như</w:t>
      </w:r>
      <w:r>
        <w:rPr>
          <w:szCs w:val="28"/>
          <w:lang w:eastAsia="zh-CN"/>
        </w:rPr>
        <w:t xml:space="preserve"> </w:t>
      </w:r>
      <w:r w:rsidRPr="000A1317">
        <w:rPr>
          <w:szCs w:val="28"/>
          <w:lang w:eastAsia="zh-CN"/>
        </w:rPr>
        <w:t>phương</w:t>
      </w:r>
      <w:r>
        <w:rPr>
          <w:szCs w:val="28"/>
          <w:lang w:eastAsia="zh-CN"/>
        </w:rPr>
        <w:t xml:space="preserve"> </w:t>
      </w:r>
      <w:r w:rsidRPr="000A1317">
        <w:rPr>
          <w:szCs w:val="28"/>
          <w:lang w:eastAsia="zh-CN"/>
        </w:rPr>
        <w:t>pháp</w:t>
      </w:r>
      <w:r>
        <w:rPr>
          <w:szCs w:val="28"/>
          <w:lang w:eastAsia="zh-CN"/>
        </w:rPr>
        <w:t xml:space="preserve"> </w:t>
      </w:r>
      <w:r w:rsidRPr="000A1317">
        <w:rPr>
          <w:szCs w:val="28"/>
          <w:lang w:eastAsia="zh-CN"/>
        </w:rPr>
        <w:t>như</w:t>
      </w:r>
      <w:r>
        <w:rPr>
          <w:rFonts w:hint="eastAsia"/>
          <w:szCs w:val="28"/>
          <w:lang w:eastAsia="zh-CN"/>
        </w:rPr>
        <w:t xml:space="preserve"> </w:t>
      </w:r>
      <w:r w:rsidRPr="000A1317">
        <w:rPr>
          <w:szCs w:val="28"/>
          <w:lang w:eastAsia="zh-CN"/>
        </w:rPr>
        <w:t>phương</w:t>
      </w:r>
      <w:r>
        <w:rPr>
          <w:szCs w:val="28"/>
          <w:lang w:eastAsia="zh-CN"/>
        </w:rPr>
        <w:t xml:space="preserve"> </w:t>
      </w:r>
      <w:r w:rsidRPr="000A1317">
        <w:rPr>
          <w:szCs w:val="28"/>
          <w:lang w:eastAsia="zh-CN"/>
        </w:rPr>
        <w:t>trình</w:t>
      </w:r>
      <w:r>
        <w:rPr>
          <w:szCs w:val="28"/>
          <w:lang w:eastAsia="zh-CN"/>
        </w:rPr>
        <w:t xml:space="preserve"> </w:t>
      </w:r>
      <w:r w:rsidRPr="000A1317">
        <w:rPr>
          <w:szCs w:val="28"/>
          <w:lang w:eastAsia="zh-CN"/>
        </w:rPr>
        <w:t>Lagrange</w:t>
      </w:r>
      <w:r>
        <w:rPr>
          <w:szCs w:val="28"/>
          <w:lang w:eastAsia="zh-CN"/>
        </w:rPr>
        <w:t xml:space="preserve"> </w:t>
      </w:r>
      <w:r w:rsidRPr="000A1317">
        <w:rPr>
          <w:szCs w:val="28"/>
          <w:lang w:eastAsia="zh-CN"/>
        </w:rPr>
        <w:t>II,</w:t>
      </w:r>
      <w:r>
        <w:rPr>
          <w:szCs w:val="28"/>
          <w:lang w:eastAsia="zh-CN"/>
        </w:rPr>
        <w:t xml:space="preserve"> </w:t>
      </w:r>
      <w:r w:rsidRPr="000A1317">
        <w:rPr>
          <w:szCs w:val="28"/>
          <w:lang w:eastAsia="zh-CN"/>
        </w:rPr>
        <w:t>Newton-Euler,</w:t>
      </w:r>
      <w:r>
        <w:rPr>
          <w:szCs w:val="28"/>
          <w:lang w:eastAsia="zh-CN"/>
        </w:rPr>
        <w:t xml:space="preserve"> </w:t>
      </w:r>
      <w:r w:rsidRPr="000A1317">
        <w:rPr>
          <w:szCs w:val="28"/>
          <w:lang w:eastAsia="zh-CN"/>
        </w:rPr>
        <w:t>nguyên</w:t>
      </w:r>
      <w:r>
        <w:rPr>
          <w:szCs w:val="28"/>
          <w:lang w:eastAsia="zh-CN"/>
        </w:rPr>
        <w:t xml:space="preserve"> </w:t>
      </w:r>
      <w:r w:rsidRPr="000A1317">
        <w:rPr>
          <w:szCs w:val="28"/>
          <w:lang w:eastAsia="zh-CN"/>
        </w:rPr>
        <w:t>lý</w:t>
      </w:r>
      <w:r>
        <w:rPr>
          <w:szCs w:val="28"/>
          <w:lang w:eastAsia="zh-CN"/>
        </w:rPr>
        <w:t xml:space="preserve"> </w:t>
      </w:r>
      <w:r w:rsidRPr="000A1317">
        <w:rPr>
          <w:szCs w:val="28"/>
          <w:lang w:eastAsia="zh-CN"/>
        </w:rPr>
        <w:t>D’alambe</w:t>
      </w:r>
      <w:r>
        <w:rPr>
          <w:szCs w:val="28"/>
          <w:lang w:eastAsia="zh-CN"/>
        </w:rPr>
        <w:t xml:space="preserve"> </w:t>
      </w:r>
      <w:r w:rsidRPr="000A1317">
        <w:rPr>
          <w:szCs w:val="28"/>
          <w:lang w:eastAsia="zh-CN"/>
        </w:rPr>
        <w:t>kết</w:t>
      </w:r>
      <w:r>
        <w:rPr>
          <w:szCs w:val="28"/>
          <w:lang w:eastAsia="zh-CN"/>
        </w:rPr>
        <w:t xml:space="preserve"> </w:t>
      </w:r>
      <w:r w:rsidRPr="000A1317">
        <w:rPr>
          <w:szCs w:val="28"/>
          <w:lang w:eastAsia="zh-CN"/>
        </w:rPr>
        <w:t>hợp</w:t>
      </w:r>
      <w:r>
        <w:rPr>
          <w:szCs w:val="28"/>
          <w:lang w:eastAsia="zh-CN"/>
        </w:rPr>
        <w:t xml:space="preserve"> </w:t>
      </w:r>
      <w:r w:rsidRPr="000A1317">
        <w:rPr>
          <w:szCs w:val="28"/>
          <w:lang w:eastAsia="zh-CN"/>
        </w:rPr>
        <w:t>nguyên</w:t>
      </w:r>
      <w:r>
        <w:rPr>
          <w:szCs w:val="28"/>
          <w:lang w:eastAsia="zh-CN"/>
        </w:rPr>
        <w:t xml:space="preserve"> </w:t>
      </w:r>
      <w:r w:rsidRPr="000A1317">
        <w:rPr>
          <w:szCs w:val="28"/>
          <w:lang w:eastAsia="zh-CN"/>
        </w:rPr>
        <w:t>lý</w:t>
      </w:r>
      <w:r>
        <w:rPr>
          <w:szCs w:val="28"/>
          <w:lang w:eastAsia="zh-CN"/>
        </w:rPr>
        <w:t xml:space="preserve"> </w:t>
      </w:r>
      <w:r w:rsidRPr="000A1317">
        <w:rPr>
          <w:szCs w:val="28"/>
          <w:lang w:eastAsia="zh-CN"/>
        </w:rPr>
        <w:t>hệ</w:t>
      </w:r>
      <w:r>
        <w:rPr>
          <w:szCs w:val="28"/>
          <w:lang w:eastAsia="zh-CN"/>
        </w:rPr>
        <w:t xml:space="preserve"> </w:t>
      </w:r>
      <w:r w:rsidRPr="000A1317">
        <w:rPr>
          <w:szCs w:val="28"/>
          <w:lang w:eastAsia="zh-CN"/>
        </w:rPr>
        <w:t>nhiều</w:t>
      </w:r>
      <w:r>
        <w:rPr>
          <w:szCs w:val="28"/>
          <w:lang w:eastAsia="zh-CN"/>
        </w:rPr>
        <w:t xml:space="preserve"> </w:t>
      </w:r>
      <w:r w:rsidRPr="000A1317">
        <w:rPr>
          <w:szCs w:val="28"/>
          <w:lang w:eastAsia="zh-CN"/>
        </w:rPr>
        <w:t>vật</w:t>
      </w:r>
      <w:r>
        <w:rPr>
          <w:szCs w:val="28"/>
          <w:lang w:eastAsia="zh-CN"/>
        </w:rPr>
        <w:t xml:space="preserve"> </w:t>
      </w:r>
      <w:r w:rsidRPr="000A1317">
        <w:rPr>
          <w:szCs w:val="28"/>
          <w:lang w:eastAsia="zh-CN"/>
        </w:rPr>
        <w:t>để</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lập</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toán</w:t>
      </w:r>
      <w:r>
        <w:rPr>
          <w:szCs w:val="28"/>
          <w:lang w:eastAsia="zh-CN"/>
        </w:rPr>
        <w:t xml:space="preserve"> </w:t>
      </w:r>
      <w:r w:rsidRPr="000A1317">
        <w:rPr>
          <w:szCs w:val="28"/>
          <w:lang w:eastAsia="zh-CN"/>
        </w:rPr>
        <w:t>học</w:t>
      </w:r>
      <w:r>
        <w:rPr>
          <w:szCs w:val="28"/>
          <w:lang w:eastAsia="zh-CN"/>
        </w:rPr>
        <w:t xml:space="preserve"> </w:t>
      </w:r>
      <w:r w:rsidRPr="000A1317">
        <w:rPr>
          <w:szCs w:val="28"/>
          <w:lang w:eastAsia="zh-CN"/>
        </w:rPr>
        <w:t>về</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phương</w:t>
      </w:r>
      <w:r>
        <w:rPr>
          <w:szCs w:val="28"/>
          <w:lang w:eastAsia="zh-CN"/>
        </w:rPr>
        <w:t xml:space="preserve"> </w:t>
      </w:r>
      <w:r w:rsidRPr="000A1317">
        <w:rPr>
          <w:szCs w:val="28"/>
          <w:lang w:eastAsia="zh-CN"/>
        </w:rPr>
        <w:t>tiện</w:t>
      </w:r>
      <w:r>
        <w:rPr>
          <w:szCs w:val="28"/>
          <w:lang w:eastAsia="zh-CN"/>
        </w:rPr>
        <w:t xml:space="preserve"> </w:t>
      </w:r>
      <w:r w:rsidRPr="000A1317">
        <w:rPr>
          <w:szCs w:val="28"/>
          <w:lang w:eastAsia="zh-CN"/>
        </w:rPr>
        <w:t>giao</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Cuối</w:t>
      </w:r>
      <w:r>
        <w:rPr>
          <w:szCs w:val="28"/>
          <w:lang w:eastAsia="zh-CN"/>
        </w:rPr>
        <w:t xml:space="preserve"> </w:t>
      </w:r>
      <w:r w:rsidRPr="000A1317">
        <w:rPr>
          <w:szCs w:val="28"/>
          <w:lang w:eastAsia="zh-CN"/>
        </w:rPr>
        <w:t>cùng</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hoặc</w:t>
      </w:r>
      <w:r>
        <w:rPr>
          <w:szCs w:val="28"/>
          <w:lang w:eastAsia="zh-CN"/>
        </w:rPr>
        <w:t xml:space="preserve"> </w:t>
      </w:r>
      <w:r w:rsidRPr="000A1317">
        <w:rPr>
          <w:szCs w:val="28"/>
          <w:lang w:eastAsia="zh-CN"/>
        </w:rPr>
        <w:t>sử</w:t>
      </w:r>
      <w:r>
        <w:rPr>
          <w:szCs w:val="28"/>
          <w:lang w:eastAsia="zh-CN"/>
        </w:rPr>
        <w:t xml:space="preserve"> </w:t>
      </w:r>
      <w:r w:rsidRPr="000A1317">
        <w:rPr>
          <w:szCs w:val="28"/>
          <w:lang w:eastAsia="zh-CN"/>
        </w:rPr>
        <w:t>dụng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phần</w:t>
      </w:r>
      <w:r>
        <w:rPr>
          <w:szCs w:val="28"/>
          <w:lang w:eastAsia="zh-CN"/>
        </w:rPr>
        <w:t xml:space="preserve"> </w:t>
      </w:r>
      <w:r w:rsidRPr="000A1317">
        <w:rPr>
          <w:szCs w:val="28"/>
          <w:lang w:eastAsia="zh-CN"/>
        </w:rPr>
        <w:t>mềm</w:t>
      </w:r>
      <w:r>
        <w:rPr>
          <w:szCs w:val="28"/>
          <w:lang w:eastAsia="zh-CN"/>
        </w:rPr>
        <w:t xml:space="preserve"> </w:t>
      </w:r>
      <w:r w:rsidRPr="000A1317">
        <w:rPr>
          <w:szCs w:val="28"/>
          <w:lang w:eastAsia="zh-CN"/>
        </w:rPr>
        <w:t>máy</w:t>
      </w:r>
      <w:r>
        <w:rPr>
          <w:szCs w:val="28"/>
          <w:lang w:eastAsia="zh-CN"/>
        </w:rPr>
        <w:t xml:space="preserve"> </w:t>
      </w:r>
      <w:r w:rsidRPr="000A1317">
        <w:rPr>
          <w:szCs w:val="28"/>
          <w:lang w:eastAsia="zh-CN"/>
        </w:rPr>
        <w:t>tính</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tối</w:t>
      </w:r>
      <w:r>
        <w:rPr>
          <w:szCs w:val="28"/>
          <w:lang w:eastAsia="zh-CN"/>
        </w:rPr>
        <w:t xml:space="preserve"> </w:t>
      </w:r>
      <w:r w:rsidRPr="000A1317">
        <w:rPr>
          <w:szCs w:val="28"/>
          <w:lang w:eastAsia="zh-CN"/>
        </w:rPr>
        <w:t>ưu</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động</w:t>
      </w:r>
      <w:r>
        <w:rPr>
          <w:szCs w:val="28"/>
          <w:lang w:eastAsia="zh-CN"/>
        </w:rPr>
        <w:t xml:space="preserve">  </w:t>
      </w:r>
      <w:r w:rsidRPr="000A1317">
        <w:rPr>
          <w:szCs w:val="28"/>
          <w:lang w:eastAsia="zh-CN"/>
        </w:rPr>
        <w:t>theo</w:t>
      </w:r>
      <w:r>
        <w:rPr>
          <w:szCs w:val="28"/>
          <w:lang w:eastAsia="zh-CN"/>
        </w:rPr>
        <w:t xml:space="preserve"> </w:t>
      </w:r>
      <w:r w:rsidRPr="000A1317">
        <w:rPr>
          <w:szCs w:val="28"/>
          <w:lang w:eastAsia="zh-CN"/>
        </w:rPr>
        <w:t>sơ</w:t>
      </w:r>
      <w:r>
        <w:rPr>
          <w:szCs w:val="28"/>
          <w:lang w:eastAsia="zh-CN"/>
        </w:rPr>
        <w:t xml:space="preserve"> </w:t>
      </w:r>
      <w:r w:rsidRPr="000A1317">
        <w:rPr>
          <w:szCs w:val="28"/>
          <w:lang w:eastAsia="zh-CN"/>
        </w:rPr>
        <w:t>đồ</w:t>
      </w:r>
      <w:r>
        <w:rPr>
          <w:szCs w:val="28"/>
          <w:lang w:eastAsia="zh-CN"/>
        </w:rPr>
        <w:t xml:space="preserve"> </w:t>
      </w:r>
      <w:r w:rsidRPr="00DA35E7">
        <w:rPr>
          <w:szCs w:val="28"/>
          <w:lang w:eastAsia="zh-CN"/>
        </w:rPr>
        <w:t>H</w:t>
      </w:r>
      <w:r w:rsidRPr="000A1317">
        <w:rPr>
          <w:szCs w:val="28"/>
          <w:lang w:eastAsia="zh-CN"/>
        </w:rPr>
        <w:t>ình</w:t>
      </w:r>
      <w:r>
        <w:rPr>
          <w:szCs w:val="28"/>
          <w:lang w:eastAsia="zh-CN"/>
        </w:rPr>
        <w:t xml:space="preserve"> </w:t>
      </w:r>
      <w:r w:rsidRPr="000A1317">
        <w:rPr>
          <w:szCs w:val="28"/>
          <w:lang w:eastAsia="zh-CN"/>
        </w:rPr>
        <w:t>2.1.</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gridCol w:w="4110"/>
      </w:tblGrid>
      <w:tr w:rsidR="00DC565F" w14:paraId="7BB3E7D8" w14:textId="77777777" w:rsidTr="000F4B97">
        <w:tc>
          <w:tcPr>
            <w:tcW w:w="2405" w:type="dxa"/>
          </w:tcPr>
          <w:p w14:paraId="3F498DE5" w14:textId="77777777" w:rsidR="00DC565F" w:rsidRPr="00204BDA" w:rsidRDefault="00DC565F" w:rsidP="007332B3">
            <w:pPr>
              <w:spacing w:after="0" w:line="360" w:lineRule="auto"/>
              <w:rPr>
                <w:szCs w:val="28"/>
                <w:lang w:val="en-US"/>
              </w:rPr>
            </w:pPr>
            <w:r w:rsidRPr="00DA35E7">
              <w:rPr>
                <w:szCs w:val="28"/>
              </w:rPr>
              <w:t xml:space="preserve">    </w:t>
            </w:r>
            <w:r>
              <w:rPr>
                <w:szCs w:val="28"/>
                <w:lang w:val="en-US"/>
              </w:rPr>
              <w:t>Mô hình thật</w:t>
            </w:r>
            <w:r>
              <w:rPr>
                <w:szCs w:val="28"/>
                <w:lang w:val="en-US"/>
              </w:rPr>
              <w:sym w:font="Symbol" w:char="F0AE"/>
            </w:r>
          </w:p>
        </w:tc>
        <w:tc>
          <w:tcPr>
            <w:tcW w:w="3119" w:type="dxa"/>
          </w:tcPr>
          <w:p w14:paraId="03D56E86" w14:textId="77777777" w:rsidR="00DC565F" w:rsidRPr="00204BDA" w:rsidRDefault="00DC565F" w:rsidP="007332B3">
            <w:pPr>
              <w:spacing w:after="0" w:line="360" w:lineRule="auto"/>
              <w:rPr>
                <w:szCs w:val="28"/>
                <w:lang w:val="en-US"/>
              </w:rPr>
            </w:pPr>
            <w:r>
              <w:rPr>
                <w:szCs w:val="28"/>
                <w:lang w:val="en-US"/>
              </w:rPr>
              <w:t>Mô hình tương đương</w:t>
            </w:r>
            <w:r>
              <w:rPr>
                <w:szCs w:val="28"/>
                <w:lang w:val="en-US"/>
              </w:rPr>
              <w:sym w:font="Symbol" w:char="F0AE"/>
            </w:r>
          </w:p>
        </w:tc>
        <w:tc>
          <w:tcPr>
            <w:tcW w:w="4110" w:type="dxa"/>
          </w:tcPr>
          <w:p w14:paraId="2DFDC679" w14:textId="77777777" w:rsidR="00DC565F" w:rsidRPr="00204BDA" w:rsidRDefault="00DC565F" w:rsidP="007332B3">
            <w:pPr>
              <w:spacing w:after="0" w:line="360" w:lineRule="auto"/>
              <w:rPr>
                <w:szCs w:val="28"/>
                <w:lang w:val="en-US"/>
              </w:rPr>
            </w:pPr>
            <w:r>
              <w:rPr>
                <w:szCs w:val="28"/>
                <w:lang w:val="en-US"/>
              </w:rPr>
              <w:t>Mô hình toán và phần mền máy tính</w:t>
            </w:r>
          </w:p>
        </w:tc>
      </w:tr>
    </w:tbl>
    <w:p w14:paraId="3FD24C25" w14:textId="77777777" w:rsidR="00DC565F" w:rsidRPr="00204BDA" w:rsidRDefault="00DC565F" w:rsidP="007332B3">
      <w:pPr>
        <w:spacing w:after="0" w:line="360" w:lineRule="auto"/>
        <w:jc w:val="center"/>
        <w:rPr>
          <w:szCs w:val="28"/>
          <w:lang w:eastAsia="zh-CN"/>
        </w:rPr>
      </w:pPr>
      <w:r w:rsidRPr="00204BDA">
        <w:rPr>
          <w:noProof/>
          <w:szCs w:val="28"/>
          <w:lang w:eastAsia="zh-CN"/>
        </w:rPr>
        <w:drawing>
          <wp:inline distT="0" distB="0" distL="0" distR="0" wp14:anchorId="147162A8" wp14:editId="2C750955">
            <wp:extent cx="5160557" cy="3391469"/>
            <wp:effectExtent l="0" t="0" r="2540" b="0"/>
            <wp:docPr id="21" name="Picture 21" descr="A diagram of a car and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car and a truck&#10;&#10;Description automatically generated"/>
                    <pic:cNvPicPr/>
                  </pic:nvPicPr>
                  <pic:blipFill>
                    <a:blip r:embed="rId12"/>
                    <a:stretch>
                      <a:fillRect/>
                    </a:stretch>
                  </pic:blipFill>
                  <pic:spPr>
                    <a:xfrm>
                      <a:off x="0" y="0"/>
                      <a:ext cx="5214896" cy="3427180"/>
                    </a:xfrm>
                    <a:prstGeom prst="rect">
                      <a:avLst/>
                    </a:prstGeom>
                  </pic:spPr>
                </pic:pic>
              </a:graphicData>
            </a:graphic>
          </wp:inline>
        </w:drawing>
      </w:r>
    </w:p>
    <w:p w14:paraId="01BFF8E5" w14:textId="77777777" w:rsidR="00DC565F" w:rsidRPr="000A1317" w:rsidRDefault="00DC565F" w:rsidP="007332B3">
      <w:pPr>
        <w:spacing w:after="0" w:line="360" w:lineRule="auto"/>
        <w:jc w:val="center"/>
        <w:rPr>
          <w:szCs w:val="28"/>
        </w:rPr>
      </w:pPr>
      <w:r w:rsidRPr="000A1317">
        <w:rPr>
          <w:b/>
          <w:szCs w:val="28"/>
        </w:rPr>
        <w:t>Hình</w:t>
      </w:r>
      <w:r>
        <w:rPr>
          <w:b/>
          <w:szCs w:val="28"/>
        </w:rPr>
        <w:t xml:space="preserve"> </w:t>
      </w:r>
      <w:r w:rsidRPr="000A1317">
        <w:rPr>
          <w:b/>
          <w:szCs w:val="28"/>
        </w:rPr>
        <w:t>2.1.</w:t>
      </w:r>
      <w:r>
        <w:rPr>
          <w:szCs w:val="28"/>
        </w:rPr>
        <w:t xml:space="preserve"> </w:t>
      </w:r>
      <w:r w:rsidRPr="000A1317">
        <w:rPr>
          <w:szCs w:val="28"/>
        </w:rPr>
        <w:t>Sơ</w:t>
      </w:r>
      <w:r>
        <w:rPr>
          <w:szCs w:val="28"/>
        </w:rPr>
        <w:t xml:space="preserve"> </w:t>
      </w:r>
      <w:r w:rsidRPr="000A1317">
        <w:rPr>
          <w:szCs w:val="28"/>
        </w:rPr>
        <w:t>đồ</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và</w:t>
      </w:r>
      <w:r>
        <w:rPr>
          <w:szCs w:val="28"/>
        </w:rPr>
        <w:t xml:space="preserve"> mô phỏng </w:t>
      </w:r>
      <w:r w:rsidRPr="000A1317">
        <w:rPr>
          <w:szCs w:val="28"/>
        </w:rPr>
        <w:t>dao</w:t>
      </w:r>
      <w:r>
        <w:rPr>
          <w:szCs w:val="28"/>
        </w:rPr>
        <w:t xml:space="preserve"> </w:t>
      </w:r>
      <w:r w:rsidRPr="000A1317">
        <w:rPr>
          <w:szCs w:val="28"/>
        </w:rPr>
        <w:t>động</w:t>
      </w:r>
      <w:r>
        <w:rPr>
          <w:szCs w:val="28"/>
        </w:rPr>
        <w:t xml:space="preserve"> </w:t>
      </w:r>
      <w:r w:rsidRPr="000A1317">
        <w:rPr>
          <w:szCs w:val="28"/>
        </w:rPr>
        <w:t>theo</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1</w:t>
      </w:r>
    </w:p>
    <w:p w14:paraId="33DB620D" w14:textId="3CBC0750" w:rsidR="00652E3A" w:rsidRDefault="00DC565F" w:rsidP="007332B3">
      <w:pPr>
        <w:spacing w:after="0" w:line="360" w:lineRule="auto"/>
        <w:ind w:left="2880"/>
      </w:pPr>
      <w:r w:rsidRPr="000A1317">
        <w:rPr>
          <w:szCs w:val="28"/>
          <w:lang w:eastAsia="zh-CN"/>
        </w:rPr>
        <w:t>Phương</w:t>
      </w:r>
      <w:r>
        <w:rPr>
          <w:szCs w:val="28"/>
          <w:lang w:eastAsia="zh-CN"/>
        </w:rPr>
        <w:t xml:space="preserve"> </w:t>
      </w:r>
      <w:r w:rsidRPr="000A1317">
        <w:rPr>
          <w:szCs w:val="28"/>
          <w:lang w:eastAsia="zh-CN"/>
        </w:rPr>
        <w:t>pháp</w:t>
      </w:r>
      <w:r>
        <w:rPr>
          <w:szCs w:val="28"/>
          <w:lang w:eastAsia="zh-CN"/>
        </w:rPr>
        <w:t xml:space="preserve"> </w:t>
      </w:r>
      <w:r w:rsidRPr="000A1317">
        <w:rPr>
          <w:szCs w:val="28"/>
          <w:lang w:eastAsia="zh-CN"/>
        </w:rPr>
        <w:t>1</w:t>
      </w:r>
      <w:r>
        <w:rPr>
          <w:szCs w:val="28"/>
          <w:lang w:eastAsia="zh-CN"/>
        </w:rPr>
        <w:t xml:space="preserve"> </w:t>
      </w:r>
      <w:r w:rsidRPr="000A1317">
        <w:rPr>
          <w:szCs w:val="28"/>
          <w:lang w:eastAsia="zh-CN"/>
        </w:rPr>
        <w:t>có</w:t>
      </w:r>
      <w:r>
        <w:rPr>
          <w:szCs w:val="28"/>
          <w:lang w:eastAsia="zh-CN"/>
        </w:rPr>
        <w:t xml:space="preserve"> </w:t>
      </w:r>
      <w:r w:rsidRPr="000A1317">
        <w:rPr>
          <w:szCs w:val="28"/>
          <w:lang w:eastAsia="zh-CN"/>
        </w:rPr>
        <w:t>ưu</w:t>
      </w:r>
      <w:r>
        <w:rPr>
          <w:szCs w:val="28"/>
          <w:lang w:eastAsia="zh-CN"/>
        </w:rPr>
        <w:t xml:space="preserve"> </w:t>
      </w:r>
      <w:r w:rsidRPr="000A1317">
        <w:rPr>
          <w:szCs w:val="28"/>
          <w:lang w:eastAsia="zh-CN"/>
        </w:rPr>
        <w:t>điểm</w:t>
      </w:r>
      <w:r>
        <w:rPr>
          <w:szCs w:val="28"/>
          <w:lang w:eastAsia="zh-CN"/>
        </w:rPr>
        <w:t xml:space="preserve"> </w:t>
      </w:r>
      <w:r w:rsidRPr="000A1317">
        <w:rPr>
          <w:szCs w:val="28"/>
          <w:lang w:eastAsia="zh-CN"/>
        </w:rPr>
        <w:t>dễ</w:t>
      </w:r>
      <w:r>
        <w:rPr>
          <w:szCs w:val="28"/>
          <w:lang w:eastAsia="zh-CN"/>
        </w:rPr>
        <w:t xml:space="preserve"> </w:t>
      </w:r>
      <w:r w:rsidRPr="000A1317">
        <w:rPr>
          <w:szCs w:val="28"/>
          <w:lang w:eastAsia="zh-CN"/>
        </w:rPr>
        <w:t>dàng</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ảnh</w:t>
      </w:r>
      <w:r>
        <w:rPr>
          <w:szCs w:val="28"/>
          <w:lang w:eastAsia="zh-CN"/>
        </w:rPr>
        <w:t xml:space="preserve"> </w:t>
      </w:r>
      <w:r w:rsidRPr="000A1317">
        <w:rPr>
          <w:szCs w:val="28"/>
          <w:lang w:eastAsia="zh-CN"/>
        </w:rPr>
        <w:t>hưởng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yếu</w:t>
      </w:r>
      <w:r>
        <w:rPr>
          <w:szCs w:val="28"/>
          <w:lang w:eastAsia="zh-CN"/>
        </w:rPr>
        <w:t xml:space="preserve"> </w:t>
      </w:r>
      <w:r w:rsidRPr="000A1317">
        <w:rPr>
          <w:szCs w:val="28"/>
          <w:lang w:eastAsia="zh-CN"/>
        </w:rPr>
        <w:t>tố</w:t>
      </w:r>
      <w:r>
        <w:rPr>
          <w:szCs w:val="28"/>
          <w:lang w:eastAsia="zh-CN"/>
        </w:rPr>
        <w:t xml:space="preserve"> </w:t>
      </w:r>
      <w:r w:rsidRPr="000A1317">
        <w:rPr>
          <w:szCs w:val="28"/>
          <w:lang w:eastAsia="zh-CN"/>
        </w:rPr>
        <w:t>phi</w:t>
      </w:r>
      <w:r>
        <w:rPr>
          <w:szCs w:val="28"/>
          <w:lang w:eastAsia="zh-CN"/>
        </w:rPr>
        <w:t xml:space="preserve"> </w:t>
      </w:r>
      <w:r w:rsidRPr="000A1317">
        <w:rPr>
          <w:szCs w:val="28"/>
          <w:lang w:eastAsia="zh-CN"/>
        </w:rPr>
        <w:t>tuyến</w:t>
      </w:r>
      <w:r>
        <w:rPr>
          <w:szCs w:val="28"/>
          <w:lang w:eastAsia="zh-CN"/>
        </w:rPr>
        <w:t xml:space="preserve"> </w:t>
      </w:r>
      <w:r w:rsidR="00652E3A">
        <w:rPr>
          <w:position w:val="-14"/>
          <w:szCs w:val="28"/>
          <w:lang w:val="en-US"/>
        </w:rPr>
        <w:object w:dxaOrig="2200" w:dyaOrig="380" w14:anchorId="5B434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08.3pt;height:18.15pt" o:ole="">
            <v:imagedata r:id="rId13" o:title=""/>
          </v:shape>
          <o:OLEObject Type="Embed" ProgID="Equation.3" ShapeID="_x0000_i1075" DrawAspect="Content" ObjectID="_1837578788" r:id="rId14"/>
        </w:object>
      </w:r>
      <w:r w:rsidR="00652E3A" w:rsidRPr="00DC565F">
        <w:rPr>
          <w:szCs w:val="28"/>
        </w:rPr>
        <w:t xml:space="preserve">                             </w:t>
      </w:r>
      <w:r w:rsidR="00F939D3" w:rsidRPr="00DC565F">
        <w:rPr>
          <w:szCs w:val="28"/>
        </w:rPr>
        <w:t xml:space="preserve">                     </w:t>
      </w:r>
      <w:r w:rsidR="00652E3A" w:rsidRPr="00DC565F">
        <w:rPr>
          <w:szCs w:val="28"/>
        </w:rPr>
        <w:t xml:space="preserve">  </w:t>
      </w:r>
      <w:r w:rsidR="00652E3A" w:rsidRPr="00DC565F">
        <w:rPr>
          <w:bCs/>
          <w:szCs w:val="28"/>
        </w:rPr>
        <w:t xml:space="preserve">   </w:t>
      </w:r>
      <w:r w:rsidR="00652E3A" w:rsidRPr="00645B69">
        <w:rPr>
          <w:lang w:val="tr-TR"/>
        </w:rPr>
        <w:t>(</w:t>
      </w:r>
      <w:r w:rsidR="00652E3A">
        <w:rPr>
          <w:lang w:val="tr-TR"/>
        </w:rPr>
        <w:t>2-1)</w:t>
      </w:r>
      <w:r w:rsidR="00652E3A" w:rsidRPr="00DC565F">
        <w:rPr>
          <w:bCs/>
          <w:szCs w:val="28"/>
        </w:rPr>
        <w:t xml:space="preserve">         </w:t>
      </w:r>
    </w:p>
    <w:p w14:paraId="7ECBCC5B" w14:textId="77777777" w:rsidR="00DC565F" w:rsidRPr="00DC565F" w:rsidRDefault="00DC565F" w:rsidP="007332B3">
      <w:pPr>
        <w:spacing w:after="0" w:line="360" w:lineRule="auto"/>
        <w:rPr>
          <w:b/>
          <w:bCs/>
          <w:lang w:val="fr-FR"/>
        </w:rPr>
      </w:pPr>
      <w:bookmarkStart w:id="29" w:name="_Toc177807911"/>
      <w:bookmarkStart w:id="30" w:name="_Toc178025031"/>
      <w:bookmarkStart w:id="31" w:name="_Toc178196563"/>
      <w:bookmarkStart w:id="32" w:name="_Toc220486184"/>
      <w:bookmarkStart w:id="33" w:name="_Toc226223638"/>
      <w:r w:rsidRPr="00DC565F">
        <w:rPr>
          <w:b/>
          <w:bCs/>
          <w:lang w:val="fr-FR"/>
        </w:rPr>
        <w:t>2.1.2</w:t>
      </w:r>
      <w:r w:rsidRPr="00DC565F">
        <w:rPr>
          <w:b/>
          <w:bCs/>
        </w:rPr>
        <w:t xml:space="preserve"> Phương pháp 2: </w:t>
      </w:r>
      <w:r w:rsidRPr="00DC565F">
        <w:rPr>
          <w:b/>
          <w:bCs/>
          <w:lang w:val="fr-FR"/>
        </w:rPr>
        <w:t>Xây dựng mô hình CAD và mô phỏng ảo CAE</w:t>
      </w:r>
      <w:bookmarkEnd w:id="33"/>
    </w:p>
    <w:p w14:paraId="6B6BBDFC" w14:textId="77777777" w:rsidR="00DC565F" w:rsidRDefault="00DC565F" w:rsidP="007332B3">
      <w:pPr>
        <w:spacing w:after="0" w:line="360" w:lineRule="auto"/>
        <w:rPr>
          <w:szCs w:val="28"/>
          <w:lang w:eastAsia="zh-CN"/>
        </w:rPr>
      </w:pPr>
      <w:r>
        <w:rPr>
          <w:szCs w:val="28"/>
          <w:lang w:eastAsia="zh-CN"/>
        </w:rPr>
        <w:t>C</w:t>
      </w:r>
      <w:r w:rsidRPr="000A1317">
        <w:rPr>
          <w:szCs w:val="28"/>
          <w:lang w:eastAsia="zh-CN"/>
        </w:rPr>
        <w:t>ăn</w:t>
      </w:r>
      <w:r>
        <w:rPr>
          <w:szCs w:val="28"/>
          <w:lang w:eastAsia="zh-CN"/>
        </w:rPr>
        <w:t xml:space="preserve"> </w:t>
      </w:r>
      <w:r w:rsidRPr="000A1317">
        <w:rPr>
          <w:szCs w:val="28"/>
          <w:lang w:eastAsia="zh-CN"/>
        </w:rPr>
        <w:t>cứ</w:t>
      </w:r>
      <w:r>
        <w:rPr>
          <w:szCs w:val="28"/>
          <w:lang w:eastAsia="zh-CN"/>
        </w:rPr>
        <w:t xml:space="preserve"> </w:t>
      </w:r>
      <w:r w:rsidRPr="002323AA">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thực</w:t>
      </w:r>
      <w:r>
        <w:rPr>
          <w:szCs w:val="28"/>
          <w:lang w:eastAsia="zh-CN"/>
        </w:rPr>
        <w:t xml:space="preserve"> </w:t>
      </w:r>
      <w:r w:rsidRPr="000A1317">
        <w:rPr>
          <w:szCs w:val="28"/>
          <w:lang w:eastAsia="zh-CN"/>
        </w:rPr>
        <w:t>tế</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xây</w:t>
      </w:r>
      <w:r>
        <w:rPr>
          <w:szCs w:val="28"/>
          <w:lang w:eastAsia="zh-CN"/>
        </w:rPr>
        <w:t xml:space="preserve"> </w:t>
      </w:r>
      <w:r w:rsidRPr="000A1317">
        <w:rPr>
          <w:szCs w:val="28"/>
          <w:lang w:eastAsia="zh-CN"/>
        </w:rPr>
        <w:t>dựng</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2D</w:t>
      </w:r>
      <w:r>
        <w:rPr>
          <w:szCs w:val="28"/>
          <w:lang w:eastAsia="zh-CN"/>
        </w:rPr>
        <w:t xml:space="preserve"> </w:t>
      </w:r>
      <w:r w:rsidRPr="000A1317">
        <w:rPr>
          <w:szCs w:val="28"/>
          <w:lang w:eastAsia="zh-CN"/>
        </w:rPr>
        <w:t>hoặc</w:t>
      </w:r>
      <w:r>
        <w:rPr>
          <w:szCs w:val="28"/>
          <w:lang w:eastAsia="zh-CN"/>
        </w:rPr>
        <w:t xml:space="preserve"> </w:t>
      </w:r>
      <w:r w:rsidRPr="000A1317">
        <w:rPr>
          <w:szCs w:val="28"/>
          <w:lang w:eastAsia="zh-CN"/>
        </w:rPr>
        <w:t>3D</w:t>
      </w:r>
      <w:r>
        <w:rPr>
          <w:szCs w:val="28"/>
          <w:lang w:eastAsia="zh-CN"/>
        </w:rPr>
        <w:t xml:space="preserve"> </w:t>
      </w:r>
      <w:r w:rsidRPr="000A1317">
        <w:rPr>
          <w:szCs w:val="28"/>
          <w:lang w:eastAsia="zh-CN"/>
        </w:rPr>
        <w:t>dựa</w:t>
      </w:r>
      <w:r>
        <w:rPr>
          <w:szCs w:val="28"/>
          <w:lang w:eastAsia="zh-CN"/>
        </w:rPr>
        <w:t xml:space="preserve"> </w:t>
      </w:r>
      <w:r w:rsidRPr="000A1317">
        <w:rPr>
          <w:szCs w:val="28"/>
          <w:lang w:eastAsia="zh-CN"/>
        </w:rPr>
        <w:t>trên</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phần</w:t>
      </w:r>
      <w:r>
        <w:rPr>
          <w:szCs w:val="28"/>
          <w:lang w:eastAsia="zh-CN"/>
        </w:rPr>
        <w:t xml:space="preserve"> </w:t>
      </w:r>
      <w:r w:rsidRPr="000A1317">
        <w:rPr>
          <w:szCs w:val="28"/>
          <w:lang w:eastAsia="zh-CN"/>
        </w:rPr>
        <w:t>mềm</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kế</w:t>
      </w:r>
      <w:r>
        <w:rPr>
          <w:szCs w:val="28"/>
          <w:lang w:eastAsia="zh-CN"/>
        </w:rPr>
        <w:t xml:space="preserve"> </w:t>
      </w:r>
      <w:r w:rsidRPr="000A1317">
        <w:rPr>
          <w:szCs w:val="28"/>
          <w:lang w:eastAsia="zh-CN"/>
        </w:rPr>
        <w:t>như</w:t>
      </w:r>
      <w:r>
        <w:rPr>
          <w:szCs w:val="28"/>
          <w:lang w:eastAsia="zh-CN"/>
        </w:rPr>
        <w:t xml:space="preserve"> </w:t>
      </w:r>
      <w:r w:rsidRPr="000A1317">
        <w:rPr>
          <w:szCs w:val="28"/>
          <w:lang w:eastAsia="zh-CN"/>
        </w:rPr>
        <w:t>Autocad,</w:t>
      </w:r>
      <w:r>
        <w:rPr>
          <w:szCs w:val="28"/>
          <w:lang w:eastAsia="zh-CN"/>
        </w:rPr>
        <w:t xml:space="preserve"> </w:t>
      </w:r>
      <w:r w:rsidRPr="000A1317">
        <w:rPr>
          <w:szCs w:val="28"/>
          <w:lang w:eastAsia="zh-CN"/>
        </w:rPr>
        <w:t>Pro-E,</w:t>
      </w:r>
      <w:r>
        <w:rPr>
          <w:szCs w:val="28"/>
          <w:lang w:eastAsia="zh-CN"/>
        </w:rPr>
        <w:t xml:space="preserve"> </w:t>
      </w:r>
      <w:r w:rsidRPr="000A1317">
        <w:rPr>
          <w:szCs w:val="28"/>
          <w:lang w:eastAsia="zh-CN"/>
        </w:rPr>
        <w:t>Solidworks,…</w:t>
      </w:r>
      <w:r>
        <w:rPr>
          <w:szCs w:val="28"/>
          <w:lang w:eastAsia="zh-CN"/>
        </w:rPr>
        <w:t xml:space="preserve"> </w:t>
      </w:r>
      <w:r w:rsidRPr="000A1317">
        <w:rPr>
          <w:szCs w:val="28"/>
          <w:lang w:eastAsia="zh-CN"/>
        </w:rPr>
        <w:t>Sau</w:t>
      </w:r>
      <w:r>
        <w:rPr>
          <w:szCs w:val="28"/>
          <w:lang w:eastAsia="zh-CN"/>
        </w:rPr>
        <w:t xml:space="preserve"> </w:t>
      </w:r>
      <w:r w:rsidRPr="000A1317">
        <w:rPr>
          <w:szCs w:val="28"/>
          <w:lang w:eastAsia="zh-CN"/>
        </w:rPr>
        <w:t>đó</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chuyển</w:t>
      </w:r>
      <w:r>
        <w:rPr>
          <w:szCs w:val="28"/>
          <w:lang w:eastAsia="zh-CN"/>
        </w:rPr>
        <w:t xml:space="preserve"> </w:t>
      </w:r>
      <w:r w:rsidRPr="000A1317">
        <w:rPr>
          <w:szCs w:val="28"/>
          <w:lang w:eastAsia="zh-CN"/>
        </w:rPr>
        <w:t>sang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phần</w:t>
      </w:r>
      <w:r>
        <w:rPr>
          <w:szCs w:val="28"/>
          <w:lang w:eastAsia="zh-CN"/>
        </w:rPr>
        <w:t xml:space="preserve"> </w:t>
      </w:r>
      <w:r w:rsidRPr="000A1317">
        <w:rPr>
          <w:szCs w:val="28"/>
          <w:lang w:eastAsia="zh-CN"/>
        </w:rPr>
        <w:t>mềm</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kế</w:t>
      </w:r>
      <w:r>
        <w:rPr>
          <w:szCs w:val="28"/>
          <w:lang w:eastAsia="zh-CN"/>
        </w:rPr>
        <w:t xml:space="preserve"> </w:t>
      </w:r>
      <w:r w:rsidRPr="000A1317">
        <w:rPr>
          <w:szCs w:val="28"/>
          <w:lang w:eastAsia="zh-CN"/>
        </w:rPr>
        <w:t>như</w:t>
      </w:r>
      <w:r>
        <w:rPr>
          <w:szCs w:val="28"/>
          <w:lang w:eastAsia="zh-CN"/>
        </w:rPr>
        <w:t xml:space="preserve"> </w:t>
      </w:r>
      <w:r w:rsidRPr="000A1317">
        <w:rPr>
          <w:szCs w:val="28"/>
          <w:lang w:eastAsia="zh-CN"/>
        </w:rPr>
        <w:t>Ansys,</w:t>
      </w:r>
      <w:r>
        <w:rPr>
          <w:szCs w:val="28"/>
          <w:lang w:eastAsia="zh-CN"/>
        </w:rPr>
        <w:t xml:space="preserve"> </w:t>
      </w:r>
      <w:r w:rsidRPr="000A1317">
        <w:rPr>
          <w:szCs w:val="28"/>
          <w:lang w:eastAsia="zh-CN"/>
        </w:rPr>
        <w:t>Adams,….</w:t>
      </w:r>
      <w:r>
        <w:rPr>
          <w:szCs w:val="28"/>
          <w:lang w:eastAsia="zh-CN"/>
        </w:rPr>
        <w:t xml:space="preserve"> </w:t>
      </w:r>
      <w:r w:rsidRPr="000A1317">
        <w:rPr>
          <w:szCs w:val="28"/>
          <w:lang w:eastAsia="zh-CN"/>
        </w:rPr>
        <w:t>Cuối</w:t>
      </w:r>
      <w:r>
        <w:rPr>
          <w:szCs w:val="28"/>
          <w:lang w:eastAsia="zh-CN"/>
        </w:rPr>
        <w:t xml:space="preserve"> </w:t>
      </w:r>
      <w:r w:rsidRPr="000A1317">
        <w:rPr>
          <w:szCs w:val="28"/>
          <w:lang w:eastAsia="zh-CN"/>
        </w:rPr>
        <w:t>cùng</w:t>
      </w:r>
      <w:r>
        <w:rPr>
          <w:szCs w:val="28"/>
          <w:lang w:eastAsia="zh-CN"/>
        </w:rPr>
        <w:t xml:space="preserve"> </w:t>
      </w:r>
      <w:r w:rsidRPr="000A1317">
        <w:rPr>
          <w:szCs w:val="28"/>
          <w:lang w:eastAsia="zh-CN"/>
        </w:rPr>
        <w:t>đặt</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điều</w:t>
      </w:r>
      <w:r>
        <w:rPr>
          <w:szCs w:val="28"/>
          <w:lang w:eastAsia="zh-CN"/>
        </w:rPr>
        <w:t xml:space="preserve"> </w:t>
      </w:r>
      <w:r w:rsidRPr="000A1317">
        <w:rPr>
          <w:szCs w:val="28"/>
          <w:lang w:eastAsia="zh-CN"/>
        </w:rPr>
        <w:t>kiện</w:t>
      </w:r>
      <w:r>
        <w:rPr>
          <w:szCs w:val="28"/>
          <w:lang w:eastAsia="zh-CN"/>
        </w:rPr>
        <w:t xml:space="preserve"> </w:t>
      </w:r>
      <w:r w:rsidRPr="000A1317">
        <w:rPr>
          <w:szCs w:val="28"/>
          <w:lang w:eastAsia="zh-CN"/>
        </w:rPr>
        <w:t>biên</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tối</w:t>
      </w:r>
      <w:r>
        <w:rPr>
          <w:szCs w:val="28"/>
          <w:lang w:eastAsia="zh-CN"/>
        </w:rPr>
        <w:t xml:space="preserve"> </w:t>
      </w:r>
      <w:r w:rsidRPr="000A1317">
        <w:rPr>
          <w:szCs w:val="28"/>
          <w:lang w:eastAsia="zh-CN"/>
        </w:rPr>
        <w:t>ưu</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w:t>
      </w:r>
      <w:r>
        <w:rPr>
          <w:szCs w:val="28"/>
          <w:lang w:eastAsia="zh-CN"/>
        </w:rPr>
        <w:t xml:space="preserve">ng </w:t>
      </w:r>
      <w:r w:rsidRPr="000A1317">
        <w:rPr>
          <w:szCs w:val="28"/>
          <w:lang w:eastAsia="zh-CN"/>
        </w:rPr>
        <w:t>theo</w:t>
      </w:r>
      <w:r>
        <w:rPr>
          <w:szCs w:val="28"/>
          <w:lang w:eastAsia="zh-CN"/>
        </w:rPr>
        <w:t xml:space="preserve"> </w:t>
      </w:r>
      <w:r w:rsidRPr="000A1317">
        <w:rPr>
          <w:szCs w:val="28"/>
          <w:lang w:eastAsia="zh-CN"/>
        </w:rPr>
        <w:t>sơ</w:t>
      </w:r>
      <w:r>
        <w:rPr>
          <w:szCs w:val="28"/>
          <w:lang w:eastAsia="zh-CN"/>
        </w:rPr>
        <w:t xml:space="preserve"> </w:t>
      </w:r>
      <w:r w:rsidRPr="000A1317">
        <w:rPr>
          <w:szCs w:val="28"/>
          <w:lang w:eastAsia="zh-CN"/>
        </w:rPr>
        <w:t>đồ</w:t>
      </w:r>
      <w:r>
        <w:rPr>
          <w:szCs w:val="28"/>
          <w:lang w:eastAsia="zh-CN"/>
        </w:rPr>
        <w:t xml:space="preserve"> H</w:t>
      </w:r>
      <w:r w:rsidRPr="000A1317">
        <w:rPr>
          <w:szCs w:val="28"/>
          <w:lang w:eastAsia="zh-CN"/>
        </w:rPr>
        <w:t>ình</w:t>
      </w:r>
      <w:r>
        <w:rPr>
          <w:szCs w:val="28"/>
          <w:lang w:eastAsia="zh-CN"/>
        </w:rPr>
        <w:t xml:space="preserve"> </w:t>
      </w:r>
      <w:r w:rsidRPr="000A1317">
        <w:rPr>
          <w:szCs w:val="28"/>
          <w:lang w:eastAsia="zh-CN"/>
        </w:rPr>
        <w:t>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2936"/>
        <w:gridCol w:w="2927"/>
      </w:tblGrid>
      <w:tr w:rsidR="00DC565F" w14:paraId="0350266D" w14:textId="77777777" w:rsidTr="000F4B97">
        <w:tc>
          <w:tcPr>
            <w:tcW w:w="3021" w:type="dxa"/>
          </w:tcPr>
          <w:p w14:paraId="1F64615D" w14:textId="77777777" w:rsidR="00DC565F" w:rsidRDefault="00DC565F" w:rsidP="007332B3">
            <w:pPr>
              <w:spacing w:after="0" w:line="360" w:lineRule="auto"/>
              <w:rPr>
                <w:szCs w:val="28"/>
              </w:rPr>
            </w:pPr>
            <w:r>
              <w:rPr>
                <w:szCs w:val="28"/>
              </w:rPr>
              <w:t xml:space="preserve">         Mô hình thực tế</w:t>
            </w:r>
            <w:r>
              <w:rPr>
                <w:szCs w:val="28"/>
              </w:rPr>
              <w:sym w:font="Symbol" w:char="F0AE"/>
            </w:r>
          </w:p>
        </w:tc>
        <w:tc>
          <w:tcPr>
            <w:tcW w:w="3022" w:type="dxa"/>
          </w:tcPr>
          <w:p w14:paraId="68F7E727" w14:textId="77777777" w:rsidR="00DC565F" w:rsidRDefault="00DC565F" w:rsidP="007332B3">
            <w:pPr>
              <w:spacing w:after="0" w:line="360" w:lineRule="auto"/>
              <w:rPr>
                <w:szCs w:val="28"/>
              </w:rPr>
            </w:pPr>
            <w:r>
              <w:rPr>
                <w:szCs w:val="28"/>
              </w:rPr>
              <w:t>Mô hình CAD</w:t>
            </w:r>
            <w:r>
              <w:rPr>
                <w:szCs w:val="28"/>
              </w:rPr>
              <w:sym w:font="Symbol" w:char="F0AE"/>
            </w:r>
          </w:p>
        </w:tc>
        <w:tc>
          <w:tcPr>
            <w:tcW w:w="3022" w:type="dxa"/>
          </w:tcPr>
          <w:p w14:paraId="096BB01E" w14:textId="77777777" w:rsidR="00DC565F" w:rsidRDefault="00DC565F" w:rsidP="007332B3">
            <w:pPr>
              <w:spacing w:after="0" w:line="360" w:lineRule="auto"/>
              <w:rPr>
                <w:szCs w:val="28"/>
              </w:rPr>
            </w:pPr>
            <w:r>
              <w:rPr>
                <w:szCs w:val="28"/>
              </w:rPr>
              <w:t>Phần mềm ảo CAE</w:t>
            </w:r>
          </w:p>
        </w:tc>
      </w:tr>
    </w:tbl>
    <w:p w14:paraId="34DEC790" w14:textId="77777777" w:rsidR="00DC565F" w:rsidRPr="00BB7498" w:rsidRDefault="00DC565F" w:rsidP="007332B3">
      <w:pPr>
        <w:spacing w:after="0" w:line="360" w:lineRule="auto"/>
        <w:jc w:val="center"/>
        <w:rPr>
          <w:szCs w:val="28"/>
          <w:lang w:eastAsia="zh-CN"/>
        </w:rPr>
      </w:pPr>
      <w:r w:rsidRPr="00BB7498">
        <w:rPr>
          <w:noProof/>
          <w:szCs w:val="28"/>
          <w:lang w:eastAsia="zh-CN"/>
        </w:rPr>
        <w:lastRenderedPageBreak/>
        <w:drawing>
          <wp:inline distT="0" distB="0" distL="0" distR="0" wp14:anchorId="3053FED8" wp14:editId="7BA93C4C">
            <wp:extent cx="3346702" cy="223113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8802" cy="2239202"/>
                    </a:xfrm>
                    <a:prstGeom prst="rect">
                      <a:avLst/>
                    </a:prstGeom>
                  </pic:spPr>
                </pic:pic>
              </a:graphicData>
            </a:graphic>
          </wp:inline>
        </w:drawing>
      </w:r>
    </w:p>
    <w:p w14:paraId="619AC058" w14:textId="77777777" w:rsidR="00DC565F" w:rsidRPr="000A1317" w:rsidRDefault="00DC565F" w:rsidP="007332B3">
      <w:pPr>
        <w:spacing w:after="0" w:line="360" w:lineRule="auto"/>
        <w:jc w:val="center"/>
        <w:rPr>
          <w:szCs w:val="28"/>
        </w:rPr>
      </w:pPr>
      <w:r w:rsidRPr="000A1317">
        <w:rPr>
          <w:b/>
          <w:szCs w:val="28"/>
        </w:rPr>
        <w:t>Hình</w:t>
      </w:r>
      <w:r>
        <w:rPr>
          <w:b/>
          <w:szCs w:val="28"/>
        </w:rPr>
        <w:t xml:space="preserve"> </w:t>
      </w:r>
      <w:r w:rsidRPr="000A1317">
        <w:rPr>
          <w:b/>
          <w:szCs w:val="28"/>
        </w:rPr>
        <w:t>2.2.</w:t>
      </w:r>
      <w:r>
        <w:rPr>
          <w:szCs w:val="28"/>
        </w:rPr>
        <w:t xml:space="preserve"> </w:t>
      </w:r>
      <w:r w:rsidRPr="000A1317">
        <w:rPr>
          <w:szCs w:val="28"/>
        </w:rPr>
        <w:t>Sơ</w:t>
      </w:r>
      <w:r>
        <w:rPr>
          <w:szCs w:val="28"/>
        </w:rPr>
        <w:t xml:space="preserve"> </w:t>
      </w:r>
      <w:r w:rsidRPr="000A1317">
        <w:rPr>
          <w:szCs w:val="28"/>
        </w:rPr>
        <w:t>đồ</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Pr>
          <w:szCs w:val="28"/>
        </w:rPr>
        <w:t xml:space="preserve"> CAE </w:t>
      </w:r>
      <w:r w:rsidRPr="000A1317">
        <w:rPr>
          <w:szCs w:val="28"/>
        </w:rPr>
        <w:t>và</w:t>
      </w:r>
      <w:r>
        <w:rPr>
          <w:szCs w:val="28"/>
        </w:rPr>
        <w:t xml:space="preserve"> mô phỏng ảo </w:t>
      </w:r>
      <w:r w:rsidRPr="000A1317">
        <w:rPr>
          <w:szCs w:val="28"/>
        </w:rPr>
        <w:t>theo</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2</w:t>
      </w:r>
    </w:p>
    <w:p w14:paraId="08D1E96E" w14:textId="77777777" w:rsidR="00DC565F" w:rsidRPr="000A1317" w:rsidRDefault="00DC565F" w:rsidP="007332B3">
      <w:pPr>
        <w:spacing w:after="0" w:line="360" w:lineRule="auto"/>
        <w:rPr>
          <w:szCs w:val="28"/>
        </w:rPr>
      </w:pPr>
      <w:r w:rsidRPr="000A1317">
        <w:rPr>
          <w:szCs w:val="28"/>
        </w:rPr>
        <w:t>Phương</w:t>
      </w:r>
      <w:r>
        <w:rPr>
          <w:szCs w:val="28"/>
        </w:rPr>
        <w:t xml:space="preserve"> </w:t>
      </w:r>
      <w:r w:rsidRPr="000A1317">
        <w:rPr>
          <w:szCs w:val="28"/>
        </w:rPr>
        <w:t>pháp</w:t>
      </w:r>
      <w:r>
        <w:rPr>
          <w:szCs w:val="28"/>
        </w:rPr>
        <w:t xml:space="preserve"> </w:t>
      </w:r>
      <w:r w:rsidRPr="000A1317">
        <w:rPr>
          <w:szCs w:val="28"/>
        </w:rPr>
        <w:t>2</w:t>
      </w:r>
      <w:r>
        <w:rPr>
          <w:szCs w:val="28"/>
        </w:rPr>
        <w:t xml:space="preserve"> </w:t>
      </w:r>
      <w:r w:rsidRPr="000A1317">
        <w:rPr>
          <w:szCs w:val="28"/>
        </w:rPr>
        <w:t>có</w:t>
      </w:r>
      <w:r>
        <w:rPr>
          <w:szCs w:val="28"/>
        </w:rPr>
        <w:t xml:space="preserve"> </w:t>
      </w:r>
      <w:r w:rsidRPr="000A1317">
        <w:rPr>
          <w:szCs w:val="28"/>
        </w:rPr>
        <w:t>ưu</w:t>
      </w:r>
      <w:r>
        <w:rPr>
          <w:szCs w:val="28"/>
        </w:rPr>
        <w:t xml:space="preserve"> </w:t>
      </w:r>
      <w:r w:rsidRPr="000A1317">
        <w:rPr>
          <w:szCs w:val="28"/>
        </w:rPr>
        <w:t>điểm</w:t>
      </w:r>
      <w:r>
        <w:rPr>
          <w:szCs w:val="28"/>
        </w:rPr>
        <w:t xml:space="preserve"> </w:t>
      </w:r>
      <w:r w:rsidRPr="000A1317">
        <w:rPr>
          <w:szCs w:val="28"/>
        </w:rPr>
        <w:t>là</w:t>
      </w:r>
      <w:r>
        <w:rPr>
          <w:szCs w:val="28"/>
        </w:rPr>
        <w:t xml:space="preserve"> </w:t>
      </w:r>
      <w:r w:rsidRPr="000A1317">
        <w:rPr>
          <w:szCs w:val="28"/>
        </w:rPr>
        <w:t>dễ</w:t>
      </w:r>
      <w:r>
        <w:rPr>
          <w:szCs w:val="28"/>
        </w:rPr>
        <w:t xml:space="preserve"> </w:t>
      </w:r>
      <w:r w:rsidRPr="000A1317">
        <w:rPr>
          <w:szCs w:val="28"/>
        </w:rPr>
        <w:t>dàng</w:t>
      </w:r>
      <w:r>
        <w:rPr>
          <w:szCs w:val="28"/>
        </w:rPr>
        <w:t xml:space="preserve"> </w:t>
      </w:r>
      <w:r w:rsidRPr="000A1317">
        <w:rPr>
          <w:szCs w:val="28"/>
        </w:rPr>
        <w:t>xác</w:t>
      </w:r>
      <w:r>
        <w:rPr>
          <w:szCs w:val="28"/>
        </w:rPr>
        <w:t xml:space="preserve"> </w:t>
      </w:r>
      <w:r w:rsidRPr="000A1317">
        <w:rPr>
          <w:szCs w:val="28"/>
        </w:rPr>
        <w:t>định</w:t>
      </w:r>
      <w:r>
        <w:rPr>
          <w:szCs w:val="28"/>
        </w:rPr>
        <w:t xml:space="preserve"> </w:t>
      </w:r>
      <w:r w:rsidRPr="000A1317">
        <w:rPr>
          <w:szCs w:val="28"/>
        </w:rPr>
        <w:t>các</w:t>
      </w:r>
      <w:r>
        <w:rPr>
          <w:szCs w:val="28"/>
        </w:rPr>
        <w:t xml:space="preserve"> </w:t>
      </w:r>
      <w:r w:rsidRPr="000A1317">
        <w:rPr>
          <w:szCs w:val="28"/>
        </w:rPr>
        <w:t>thông</w:t>
      </w:r>
      <w:r>
        <w:rPr>
          <w:szCs w:val="28"/>
        </w:rPr>
        <w:t xml:space="preserve"> </w:t>
      </w:r>
      <w:r w:rsidRPr="000A1317">
        <w:rPr>
          <w:szCs w:val="28"/>
        </w:rPr>
        <w:t>số</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và</w:t>
      </w:r>
      <w:r>
        <w:rPr>
          <w:szCs w:val="28"/>
        </w:rPr>
        <w:t xml:space="preserve"> </w:t>
      </w:r>
      <w:r w:rsidRPr="000A1317">
        <w:rPr>
          <w:szCs w:val="28"/>
        </w:rPr>
        <w:t>thay</w:t>
      </w:r>
      <w:r>
        <w:rPr>
          <w:szCs w:val="28"/>
        </w:rPr>
        <w:t xml:space="preserve"> </w:t>
      </w:r>
      <w:r w:rsidRPr="000A1317">
        <w:rPr>
          <w:szCs w:val="28"/>
        </w:rPr>
        <w:t>đổi</w:t>
      </w:r>
      <w:r>
        <w:rPr>
          <w:szCs w:val="28"/>
        </w:rPr>
        <w:t xml:space="preserve"> </w:t>
      </w:r>
      <w:r w:rsidRPr="000A1317">
        <w:rPr>
          <w:szCs w:val="28"/>
        </w:rPr>
        <w:t>kết</w:t>
      </w:r>
      <w:r>
        <w:rPr>
          <w:szCs w:val="28"/>
        </w:rPr>
        <w:t xml:space="preserve"> </w:t>
      </w:r>
      <w:r w:rsidRPr="000A1317">
        <w:rPr>
          <w:szCs w:val="28"/>
        </w:rPr>
        <w:t>cấu</w:t>
      </w:r>
      <w:r>
        <w:rPr>
          <w:szCs w:val="28"/>
        </w:rPr>
        <w:t xml:space="preserve"> </w:t>
      </w:r>
      <w:r w:rsidRPr="000A1317">
        <w:rPr>
          <w:szCs w:val="28"/>
        </w:rPr>
        <w:t>của</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Tuy</w:t>
      </w:r>
      <w:r>
        <w:rPr>
          <w:szCs w:val="28"/>
        </w:rPr>
        <w:t xml:space="preserve"> </w:t>
      </w:r>
      <w:r w:rsidRPr="000A1317">
        <w:rPr>
          <w:szCs w:val="28"/>
        </w:rPr>
        <w:t>nhiên</w:t>
      </w:r>
      <w:r>
        <w:rPr>
          <w:szCs w:val="28"/>
        </w:rPr>
        <w:t xml:space="preserve"> </w:t>
      </w:r>
      <w:r w:rsidRPr="000A1317">
        <w:rPr>
          <w:szCs w:val="28"/>
        </w:rPr>
        <w:t>nhược</w:t>
      </w:r>
      <w:r>
        <w:rPr>
          <w:szCs w:val="28"/>
        </w:rPr>
        <w:t xml:space="preserve"> </w:t>
      </w:r>
      <w:r w:rsidRPr="000A1317">
        <w:rPr>
          <w:szCs w:val="28"/>
        </w:rPr>
        <w:t>điểm</w:t>
      </w:r>
      <w:r>
        <w:rPr>
          <w:szCs w:val="28"/>
        </w:rPr>
        <w:t xml:space="preserve"> </w:t>
      </w:r>
      <w:r w:rsidRPr="000A1317">
        <w:rPr>
          <w:szCs w:val="28"/>
        </w:rPr>
        <w:t>phân</w:t>
      </w:r>
      <w:r>
        <w:rPr>
          <w:szCs w:val="28"/>
        </w:rPr>
        <w:t xml:space="preserve"> </w:t>
      </w:r>
      <w:r w:rsidRPr="000A1317">
        <w:rPr>
          <w:szCs w:val="28"/>
        </w:rPr>
        <w:t>tích</w:t>
      </w:r>
      <w:r>
        <w:rPr>
          <w:szCs w:val="28"/>
        </w:rPr>
        <w:t xml:space="preserve"> </w:t>
      </w:r>
      <w:r w:rsidRPr="000A1317">
        <w:rPr>
          <w:szCs w:val="28"/>
        </w:rPr>
        <w:t>ảnh</w:t>
      </w:r>
      <w:r>
        <w:rPr>
          <w:szCs w:val="28"/>
        </w:rPr>
        <w:t xml:space="preserve"> </w:t>
      </w:r>
      <w:r w:rsidRPr="000A1317">
        <w:rPr>
          <w:szCs w:val="28"/>
        </w:rPr>
        <w:t>hưởng</w:t>
      </w:r>
      <w:r>
        <w:rPr>
          <w:szCs w:val="28"/>
        </w:rPr>
        <w:t xml:space="preserve"> </w:t>
      </w:r>
      <w:r w:rsidRPr="000A1317">
        <w:rPr>
          <w:szCs w:val="28"/>
        </w:rPr>
        <w:t>các</w:t>
      </w:r>
      <w:r>
        <w:rPr>
          <w:szCs w:val="28"/>
        </w:rPr>
        <w:t xml:space="preserve"> </w:t>
      </w:r>
      <w:r w:rsidRPr="000A1317">
        <w:rPr>
          <w:szCs w:val="28"/>
        </w:rPr>
        <w:t>yếu</w:t>
      </w:r>
      <w:r>
        <w:rPr>
          <w:szCs w:val="28"/>
        </w:rPr>
        <w:t xml:space="preserve"> </w:t>
      </w:r>
      <w:r w:rsidRPr="000A1317">
        <w:rPr>
          <w:szCs w:val="28"/>
        </w:rPr>
        <w:t>tố</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của</w:t>
      </w:r>
      <w:r>
        <w:rPr>
          <w:szCs w:val="28"/>
        </w:rPr>
        <w:t xml:space="preserve"> </w:t>
      </w:r>
      <w:r w:rsidRPr="000A1317">
        <w:rPr>
          <w:szCs w:val="28"/>
        </w:rPr>
        <w:t>hệ</w:t>
      </w:r>
      <w:r>
        <w:rPr>
          <w:szCs w:val="28"/>
        </w:rPr>
        <w:t xml:space="preserve"> </w:t>
      </w:r>
      <w:r w:rsidRPr="000A1317">
        <w:rPr>
          <w:szCs w:val="28"/>
        </w:rPr>
        <w:t>thống</w:t>
      </w:r>
      <w:r>
        <w:rPr>
          <w:szCs w:val="28"/>
        </w:rPr>
        <w:t xml:space="preserve"> </w:t>
      </w:r>
      <w:r w:rsidRPr="000A1317">
        <w:rPr>
          <w:szCs w:val="28"/>
        </w:rPr>
        <w:t>rất</w:t>
      </w:r>
      <w:r>
        <w:rPr>
          <w:szCs w:val="28"/>
        </w:rPr>
        <w:t xml:space="preserve"> </w:t>
      </w:r>
      <w:r w:rsidRPr="000A1317">
        <w:rPr>
          <w:szCs w:val="28"/>
        </w:rPr>
        <w:t>phức</w:t>
      </w:r>
      <w:r>
        <w:rPr>
          <w:szCs w:val="28"/>
        </w:rPr>
        <w:t xml:space="preserve"> </w:t>
      </w:r>
      <w:r w:rsidRPr="000A1317">
        <w:rPr>
          <w:szCs w:val="28"/>
        </w:rPr>
        <w:t>tạp.</w:t>
      </w:r>
    </w:p>
    <w:p w14:paraId="77F4E54B" w14:textId="77777777" w:rsidR="00DC565F" w:rsidRPr="00DC565F" w:rsidRDefault="00DC565F" w:rsidP="007332B3">
      <w:pPr>
        <w:spacing w:after="0" w:line="360" w:lineRule="auto"/>
        <w:rPr>
          <w:b/>
          <w:bCs/>
          <w:lang w:val="fr-FR"/>
        </w:rPr>
      </w:pPr>
      <w:bookmarkStart w:id="34" w:name="_Toc226223639"/>
      <w:r w:rsidRPr="00DC565F">
        <w:rPr>
          <w:b/>
          <w:bCs/>
        </w:rPr>
        <w:t xml:space="preserve">2.1.3. Phương pháp 3: </w:t>
      </w:r>
      <w:r w:rsidRPr="00DC565F">
        <w:rPr>
          <w:b/>
          <w:bCs/>
          <w:lang w:val="fr-FR"/>
        </w:rPr>
        <w:t>Kết hợp</w:t>
      </w:r>
      <w:bookmarkEnd w:id="34"/>
    </w:p>
    <w:p w14:paraId="090D6144" w14:textId="77777777" w:rsidR="00DC565F" w:rsidRPr="000A1317" w:rsidRDefault="00DC565F" w:rsidP="007332B3">
      <w:pPr>
        <w:spacing w:after="0" w:line="360" w:lineRule="auto"/>
        <w:rPr>
          <w:b/>
          <w:szCs w:val="28"/>
        </w:rPr>
      </w:pPr>
      <w:r>
        <w:rPr>
          <w:szCs w:val="28"/>
        </w:rPr>
        <w:t>K</w:t>
      </w:r>
      <w:r w:rsidRPr="000A1317">
        <w:rPr>
          <w:szCs w:val="28"/>
        </w:rPr>
        <w:t>ết</w:t>
      </w:r>
      <w:r>
        <w:rPr>
          <w:szCs w:val="28"/>
        </w:rPr>
        <w:t xml:space="preserve"> </w:t>
      </w:r>
      <w:r w:rsidRPr="000A1317">
        <w:rPr>
          <w:szCs w:val="28"/>
        </w:rPr>
        <w:t>hợp</w:t>
      </w:r>
      <w:r>
        <w:rPr>
          <w:szCs w:val="28"/>
        </w:rPr>
        <w:t xml:space="preserve"> </w:t>
      </w:r>
      <w:r w:rsidRPr="000A1317">
        <w:rPr>
          <w:szCs w:val="28"/>
        </w:rPr>
        <w:t>hai</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trên</w:t>
      </w:r>
      <w:r>
        <w:rPr>
          <w:szCs w:val="28"/>
        </w:rPr>
        <w:t xml:space="preserve"> </w:t>
      </w:r>
      <w:r w:rsidRPr="000A1317">
        <w:rPr>
          <w:szCs w:val="28"/>
        </w:rPr>
        <w:t>nhằm</w:t>
      </w:r>
      <w:r>
        <w:rPr>
          <w:szCs w:val="28"/>
        </w:rPr>
        <w:t xml:space="preserve"> </w:t>
      </w:r>
      <w:r w:rsidRPr="000A1317">
        <w:rPr>
          <w:szCs w:val="28"/>
        </w:rPr>
        <w:t>tận</w:t>
      </w:r>
      <w:r>
        <w:rPr>
          <w:szCs w:val="28"/>
        </w:rPr>
        <w:t xml:space="preserve"> </w:t>
      </w:r>
      <w:r w:rsidRPr="000A1317">
        <w:rPr>
          <w:szCs w:val="28"/>
        </w:rPr>
        <w:t>dụng</w:t>
      </w:r>
      <w:r>
        <w:rPr>
          <w:szCs w:val="28"/>
        </w:rPr>
        <w:t xml:space="preserve"> </w:t>
      </w:r>
      <w:r w:rsidRPr="000A1317">
        <w:rPr>
          <w:szCs w:val="28"/>
        </w:rPr>
        <w:t>các</w:t>
      </w:r>
      <w:r>
        <w:rPr>
          <w:szCs w:val="28"/>
        </w:rPr>
        <w:t xml:space="preserve"> </w:t>
      </w:r>
      <w:r w:rsidRPr="000A1317">
        <w:rPr>
          <w:szCs w:val="28"/>
        </w:rPr>
        <w:t>ưu</w:t>
      </w:r>
      <w:r>
        <w:rPr>
          <w:szCs w:val="28"/>
        </w:rPr>
        <w:t xml:space="preserve"> </w:t>
      </w:r>
      <w:r w:rsidRPr="000A1317">
        <w:rPr>
          <w:szCs w:val="28"/>
        </w:rPr>
        <w:t>điểm</w:t>
      </w:r>
      <w:r>
        <w:rPr>
          <w:szCs w:val="28"/>
        </w:rPr>
        <w:t xml:space="preserve"> </w:t>
      </w:r>
      <w:r w:rsidRPr="000A1317">
        <w:rPr>
          <w:szCs w:val="28"/>
        </w:rPr>
        <w:t>của</w:t>
      </w:r>
      <w:r>
        <w:rPr>
          <w:szCs w:val="28"/>
        </w:rPr>
        <w:t xml:space="preserve"> </w:t>
      </w:r>
      <w:r w:rsidRPr="000A1317">
        <w:rPr>
          <w:szCs w:val="28"/>
        </w:rPr>
        <w:t>nó.</w:t>
      </w:r>
      <w:r>
        <w:rPr>
          <w:szCs w:val="28"/>
        </w:rPr>
        <w:t xml:space="preserve"> </w:t>
      </w:r>
      <w:r w:rsidRPr="000A1317">
        <w:rPr>
          <w:szCs w:val="28"/>
        </w:rPr>
        <w:t>Đó</w:t>
      </w:r>
      <w:r>
        <w:rPr>
          <w:szCs w:val="28"/>
        </w:rPr>
        <w:t xml:space="preserve"> </w:t>
      </w:r>
      <w:r w:rsidRPr="000A1317">
        <w:rPr>
          <w:szCs w:val="28"/>
        </w:rPr>
        <w:t>là</w:t>
      </w:r>
      <w:r>
        <w:rPr>
          <w:szCs w:val="28"/>
        </w:rPr>
        <w:t xml:space="preserve"> </w:t>
      </w:r>
      <w:r w:rsidRPr="000A1317">
        <w:rPr>
          <w:szCs w:val="28"/>
        </w:rPr>
        <w:t>khi</w:t>
      </w:r>
      <w:r>
        <w:rPr>
          <w:szCs w:val="28"/>
        </w:rPr>
        <w:t xml:space="preserve"> </w:t>
      </w:r>
      <w:r w:rsidRPr="000A1317">
        <w:rPr>
          <w:szCs w:val="28"/>
        </w:rPr>
        <w:t>xem</w:t>
      </w:r>
      <w:r>
        <w:rPr>
          <w:szCs w:val="28"/>
        </w:rPr>
        <w:t xml:space="preserve"> </w:t>
      </w:r>
      <w:r w:rsidRPr="000A1317">
        <w:rPr>
          <w:szCs w:val="28"/>
        </w:rPr>
        <w:t>xét</w:t>
      </w:r>
      <w:r>
        <w:rPr>
          <w:szCs w:val="28"/>
        </w:rPr>
        <w:t xml:space="preserve"> </w:t>
      </w:r>
      <w:r w:rsidRPr="000A1317">
        <w:rPr>
          <w:szCs w:val="28"/>
        </w:rPr>
        <w:t>các</w:t>
      </w:r>
      <w:r>
        <w:rPr>
          <w:szCs w:val="28"/>
        </w:rPr>
        <w:t xml:space="preserve"> </w:t>
      </w:r>
      <w:r w:rsidRPr="000A1317">
        <w:rPr>
          <w:szCs w:val="28"/>
        </w:rPr>
        <w:t>yếu</w:t>
      </w:r>
      <w:r>
        <w:rPr>
          <w:szCs w:val="28"/>
        </w:rPr>
        <w:t xml:space="preserve"> </w:t>
      </w:r>
      <w:r w:rsidRPr="000A1317">
        <w:rPr>
          <w:szCs w:val="28"/>
        </w:rPr>
        <w:t>tố</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của</w:t>
      </w:r>
      <w:r>
        <w:rPr>
          <w:szCs w:val="28"/>
        </w:rPr>
        <w:t xml:space="preserve"> </w:t>
      </w:r>
      <w:r w:rsidRPr="000A1317">
        <w:rPr>
          <w:szCs w:val="28"/>
        </w:rPr>
        <w:t>cơ</w:t>
      </w:r>
      <w:r>
        <w:rPr>
          <w:szCs w:val="28"/>
        </w:rPr>
        <w:t xml:space="preserve"> </w:t>
      </w:r>
      <w:r w:rsidRPr="000A1317">
        <w:rPr>
          <w:szCs w:val="28"/>
        </w:rPr>
        <w:t>hệ</w:t>
      </w:r>
      <w:r>
        <w:rPr>
          <w:szCs w:val="28"/>
        </w:rPr>
        <w:t xml:space="preserve"> </w:t>
      </w:r>
      <w:r w:rsidRPr="000A1317">
        <w:rPr>
          <w:szCs w:val="28"/>
        </w:rPr>
        <w:t>thì</w:t>
      </w:r>
      <w:r>
        <w:rPr>
          <w:szCs w:val="28"/>
        </w:rPr>
        <w:t xml:space="preserve"> </w:t>
      </w:r>
      <w:r w:rsidRPr="000A1317">
        <w:rPr>
          <w:szCs w:val="28"/>
        </w:rPr>
        <w:t>các</w:t>
      </w:r>
      <w:r>
        <w:rPr>
          <w:szCs w:val="28"/>
        </w:rPr>
        <w:t xml:space="preserve"> </w:t>
      </w:r>
      <w:r w:rsidRPr="000A1317">
        <w:rPr>
          <w:szCs w:val="28"/>
        </w:rPr>
        <w:t>nhà</w:t>
      </w:r>
      <w:r>
        <w:rPr>
          <w:szCs w:val="28"/>
        </w:rPr>
        <w:t xml:space="preserve"> </w:t>
      </w:r>
      <w:r w:rsidRPr="000A1317">
        <w:rPr>
          <w:szCs w:val="28"/>
        </w:rPr>
        <w:t>khoa</w:t>
      </w:r>
      <w:r>
        <w:rPr>
          <w:szCs w:val="28"/>
        </w:rPr>
        <w:t xml:space="preserve"> </w:t>
      </w:r>
      <w:r w:rsidRPr="000A1317">
        <w:rPr>
          <w:szCs w:val="28"/>
        </w:rPr>
        <w:t>học</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các</w:t>
      </w:r>
      <w:r>
        <w:rPr>
          <w:szCs w:val="28"/>
        </w:rPr>
        <w:t xml:space="preserve"> </w:t>
      </w:r>
      <w:r w:rsidRPr="000A1317">
        <w:rPr>
          <w:szCs w:val="28"/>
        </w:rPr>
        <w:t>chương</w:t>
      </w:r>
      <w:r>
        <w:rPr>
          <w:szCs w:val="28"/>
        </w:rPr>
        <w:t xml:space="preserve"> </w:t>
      </w:r>
      <w:r w:rsidRPr="000A1317">
        <w:rPr>
          <w:szCs w:val="28"/>
        </w:rPr>
        <w:t>trình</w:t>
      </w:r>
      <w:r>
        <w:rPr>
          <w:szCs w:val="28"/>
        </w:rPr>
        <w:t xml:space="preserve"> </w:t>
      </w:r>
      <w:r w:rsidRPr="000A1317">
        <w:rPr>
          <w:szCs w:val="28"/>
        </w:rPr>
        <w:t>con</w:t>
      </w:r>
      <w:r>
        <w:rPr>
          <w:szCs w:val="28"/>
        </w:rPr>
        <w:t xml:space="preserve"> </w:t>
      </w:r>
      <w:r w:rsidRPr="000A1317">
        <w:rPr>
          <w:szCs w:val="28"/>
        </w:rPr>
        <w:t>dựa</w:t>
      </w:r>
      <w:r>
        <w:rPr>
          <w:szCs w:val="28"/>
        </w:rPr>
        <w:t xml:space="preserve"> </w:t>
      </w:r>
      <w:r w:rsidRPr="000A1317">
        <w:rPr>
          <w:szCs w:val="28"/>
        </w:rPr>
        <w:t>vào</w:t>
      </w:r>
      <w:r>
        <w:rPr>
          <w:szCs w:val="28"/>
        </w:rPr>
        <w:t xml:space="preserve"> </w:t>
      </w:r>
      <w:r w:rsidRPr="000A1317">
        <w:rPr>
          <w:szCs w:val="28"/>
        </w:rPr>
        <w:t>phương</w:t>
      </w:r>
      <w:r>
        <w:rPr>
          <w:szCs w:val="28"/>
        </w:rPr>
        <w:t xml:space="preserve"> </w:t>
      </w:r>
      <w:r w:rsidRPr="000A1317">
        <w:rPr>
          <w:szCs w:val="28"/>
        </w:rPr>
        <w:t>trình</w:t>
      </w:r>
      <w:r>
        <w:rPr>
          <w:szCs w:val="28"/>
        </w:rPr>
        <w:t xml:space="preserve"> </w:t>
      </w:r>
      <w:r w:rsidRPr="000A1317">
        <w:rPr>
          <w:szCs w:val="28"/>
        </w:rPr>
        <w:t>toán</w:t>
      </w:r>
      <w:r>
        <w:rPr>
          <w:szCs w:val="28"/>
        </w:rPr>
        <w:t xml:space="preserve"> </w:t>
      </w:r>
      <w:r w:rsidRPr="000A1317">
        <w:rPr>
          <w:szCs w:val="28"/>
        </w:rPr>
        <w:t>học</w:t>
      </w:r>
      <w:r>
        <w:rPr>
          <w:szCs w:val="28"/>
        </w:rPr>
        <w:t xml:space="preserve"> </w:t>
      </w:r>
      <w:r w:rsidRPr="000A1317">
        <w:rPr>
          <w:szCs w:val="28"/>
        </w:rPr>
        <w:t>miêu</w:t>
      </w:r>
      <w:r>
        <w:rPr>
          <w:szCs w:val="28"/>
        </w:rPr>
        <w:t xml:space="preserve"> </w:t>
      </w:r>
      <w:r w:rsidRPr="000A1317">
        <w:rPr>
          <w:szCs w:val="28"/>
        </w:rPr>
        <w:t>tả</w:t>
      </w:r>
      <w:r>
        <w:rPr>
          <w:szCs w:val="28"/>
        </w:rPr>
        <w:t xml:space="preserve"> </w:t>
      </w:r>
      <w:r w:rsidRPr="000A1317">
        <w:rPr>
          <w:szCs w:val="28"/>
        </w:rPr>
        <w:t>đặc</w:t>
      </w:r>
      <w:r>
        <w:rPr>
          <w:szCs w:val="28"/>
        </w:rPr>
        <w:t xml:space="preserve"> </w:t>
      </w:r>
      <w:r w:rsidRPr="000A1317">
        <w:rPr>
          <w:szCs w:val="28"/>
        </w:rPr>
        <w:t>tính</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sau</w:t>
      </w:r>
      <w:r>
        <w:rPr>
          <w:szCs w:val="28"/>
        </w:rPr>
        <w:t xml:space="preserve"> </w:t>
      </w:r>
      <w:r w:rsidRPr="000A1317">
        <w:rPr>
          <w:szCs w:val="28"/>
        </w:rPr>
        <w:t>đó</w:t>
      </w:r>
      <w:r>
        <w:rPr>
          <w:szCs w:val="28"/>
        </w:rPr>
        <w:t xml:space="preserve"> </w:t>
      </w:r>
      <w:r w:rsidRPr="000A1317">
        <w:rPr>
          <w:szCs w:val="28"/>
        </w:rPr>
        <w:t>liên</w:t>
      </w:r>
      <w:r>
        <w:rPr>
          <w:szCs w:val="28"/>
        </w:rPr>
        <w:t xml:space="preserve"> </w:t>
      </w:r>
      <w:r w:rsidRPr="000A1317">
        <w:rPr>
          <w:szCs w:val="28"/>
        </w:rPr>
        <w:t>kết</w:t>
      </w:r>
      <w:r>
        <w:rPr>
          <w:szCs w:val="28"/>
        </w:rPr>
        <w:t xml:space="preserve"> </w:t>
      </w:r>
      <w:r w:rsidRPr="000A1317">
        <w:rPr>
          <w:szCs w:val="28"/>
        </w:rPr>
        <w:t>với</w:t>
      </w:r>
      <w:r>
        <w:rPr>
          <w:szCs w:val="28"/>
        </w:rPr>
        <w:t xml:space="preserve"> </w:t>
      </w:r>
      <w:r w:rsidRPr="000A1317">
        <w:rPr>
          <w:szCs w:val="28"/>
        </w:rPr>
        <w:t>các</w:t>
      </w:r>
      <w:r>
        <w:rPr>
          <w:szCs w:val="28"/>
        </w:rPr>
        <w:t xml:space="preserve"> </w:t>
      </w:r>
      <w:r w:rsidRPr="000A1317">
        <w:rPr>
          <w:szCs w:val="28"/>
        </w:rPr>
        <w:t>phần</w:t>
      </w:r>
      <w:r>
        <w:rPr>
          <w:szCs w:val="28"/>
        </w:rPr>
        <w:t xml:space="preserve"> </w:t>
      </w:r>
      <w:r w:rsidRPr="000A1317">
        <w:rPr>
          <w:szCs w:val="28"/>
        </w:rPr>
        <w:t>mềm</w:t>
      </w:r>
      <w:r>
        <w:rPr>
          <w:szCs w:val="28"/>
        </w:rPr>
        <w:t xml:space="preserve"> </w:t>
      </w:r>
      <w:r w:rsidRPr="000A1317">
        <w:rPr>
          <w:szCs w:val="28"/>
        </w:rPr>
        <w:t>phân</w:t>
      </w:r>
      <w:r>
        <w:rPr>
          <w:szCs w:val="28"/>
        </w:rPr>
        <w:t xml:space="preserve"> </w:t>
      </w:r>
      <w:r w:rsidRPr="000A1317">
        <w:rPr>
          <w:szCs w:val="28"/>
        </w:rPr>
        <w:t>tích</w:t>
      </w:r>
      <w:r>
        <w:rPr>
          <w:szCs w:val="28"/>
        </w:rPr>
        <w:t xml:space="preserve"> </w:t>
      </w:r>
      <w:r w:rsidRPr="000A1317">
        <w:rPr>
          <w:szCs w:val="28"/>
        </w:rPr>
        <w:t>như</w:t>
      </w:r>
      <w:r>
        <w:rPr>
          <w:szCs w:val="28"/>
        </w:rPr>
        <w:t xml:space="preserve"> </w:t>
      </w:r>
      <w:r w:rsidRPr="000A1317">
        <w:rPr>
          <w:szCs w:val="28"/>
          <w:lang w:eastAsia="zh-CN"/>
        </w:rPr>
        <w:t>Ansys,</w:t>
      </w:r>
      <w:r>
        <w:rPr>
          <w:szCs w:val="28"/>
          <w:lang w:eastAsia="zh-CN"/>
        </w:rPr>
        <w:t xml:space="preserve"> </w:t>
      </w:r>
      <w:r w:rsidRPr="000A1317">
        <w:rPr>
          <w:szCs w:val="28"/>
          <w:lang w:eastAsia="zh-CN"/>
        </w:rPr>
        <w:t>Adams,…</w:t>
      </w:r>
      <w:r>
        <w:rPr>
          <w:szCs w:val="28"/>
          <w:lang w:eastAsia="zh-CN"/>
        </w:rPr>
        <w:t xml:space="preserve"> </w:t>
      </w:r>
      <w:r w:rsidRPr="000A1317">
        <w:rPr>
          <w:szCs w:val="28"/>
          <w:lang w:eastAsia="zh-CN"/>
        </w:rPr>
        <w:t>Để</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động.</w:t>
      </w:r>
      <w:r w:rsidRPr="000A1317">
        <w:rPr>
          <w:b/>
          <w:szCs w:val="28"/>
        </w:rPr>
        <w:tab/>
      </w:r>
    </w:p>
    <w:p w14:paraId="61591A49" w14:textId="77777777" w:rsidR="00DC565F" w:rsidRPr="008A09FC" w:rsidRDefault="00DC565F" w:rsidP="007332B3">
      <w:pPr>
        <w:spacing w:after="0" w:line="360" w:lineRule="auto"/>
        <w:rPr>
          <w:szCs w:val="28"/>
        </w:rPr>
      </w:pPr>
      <w:r w:rsidRPr="000A1317">
        <w:rPr>
          <w:b/>
          <w:szCs w:val="28"/>
        </w:rPr>
        <w:tab/>
      </w:r>
      <w:r w:rsidRPr="000A1317">
        <w:rPr>
          <w:szCs w:val="28"/>
        </w:rPr>
        <w:t>Trong</w:t>
      </w:r>
      <w:r>
        <w:rPr>
          <w:szCs w:val="28"/>
        </w:rPr>
        <w:t xml:space="preserve"> </w:t>
      </w:r>
      <w:r w:rsidRPr="000A1317">
        <w:rPr>
          <w:szCs w:val="28"/>
        </w:rPr>
        <w:t>luận</w:t>
      </w:r>
      <w:r>
        <w:rPr>
          <w:szCs w:val="28"/>
        </w:rPr>
        <w:t xml:space="preserve"> </w:t>
      </w:r>
      <w:r w:rsidRPr="000A1317">
        <w:rPr>
          <w:szCs w:val="28"/>
        </w:rPr>
        <w:t>văn</w:t>
      </w:r>
      <w:r>
        <w:rPr>
          <w:szCs w:val="28"/>
        </w:rPr>
        <w:t xml:space="preserve"> </w:t>
      </w:r>
      <w:r w:rsidRPr="000A1317">
        <w:rPr>
          <w:szCs w:val="28"/>
        </w:rPr>
        <w:t>này</w:t>
      </w:r>
      <w:r>
        <w:rPr>
          <w:szCs w:val="28"/>
        </w:rPr>
        <w:t xml:space="preserve"> </w:t>
      </w:r>
      <w:r w:rsidRPr="000A1317">
        <w:rPr>
          <w:szCs w:val="28"/>
        </w:rPr>
        <w:t>em</w:t>
      </w:r>
      <w:r>
        <w:rPr>
          <w:szCs w:val="28"/>
        </w:rPr>
        <w:t xml:space="preserve"> </w:t>
      </w:r>
      <w:r w:rsidRPr="000A1317">
        <w:rPr>
          <w:szCs w:val="28"/>
        </w:rPr>
        <w:t>chọn</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1</w:t>
      </w:r>
      <w:r>
        <w:rPr>
          <w:szCs w:val="28"/>
        </w:rPr>
        <w:t xml:space="preserve"> </w:t>
      </w:r>
      <w:r w:rsidRPr="000A1317">
        <w:rPr>
          <w:szCs w:val="28"/>
        </w:rPr>
        <w:t>để</w:t>
      </w:r>
      <w:r>
        <w:rPr>
          <w:szCs w:val="28"/>
        </w:rPr>
        <w:t xml:space="preserve"> </w:t>
      </w:r>
      <w:r w:rsidRPr="000A1317">
        <w:rPr>
          <w:szCs w:val="28"/>
        </w:rPr>
        <w:t>tiến</w:t>
      </w:r>
      <w:r>
        <w:rPr>
          <w:szCs w:val="28"/>
        </w:rPr>
        <w:t xml:space="preserve"> </w:t>
      </w:r>
      <w:r w:rsidRPr="000A1317">
        <w:rPr>
          <w:szCs w:val="28"/>
        </w:rPr>
        <w:t>hành</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dao</w:t>
      </w:r>
      <w:r>
        <w:rPr>
          <w:szCs w:val="28"/>
        </w:rPr>
        <w:t xml:space="preserve"> </w:t>
      </w:r>
      <w:r w:rsidRPr="000A1317">
        <w:rPr>
          <w:szCs w:val="28"/>
        </w:rPr>
        <w:t>động</w:t>
      </w:r>
      <w:r>
        <w:rPr>
          <w:szCs w:val="28"/>
        </w:rPr>
        <w:t xml:space="preserve"> tương đương để phân tích hiệu quả êm dịu của hệ thống treo bán chủ động ô tô con.</w:t>
      </w:r>
    </w:p>
    <w:p w14:paraId="32523F48" w14:textId="77777777" w:rsidR="00DC565F" w:rsidRPr="00DC565F" w:rsidRDefault="00DC565F" w:rsidP="007332B3">
      <w:pPr>
        <w:spacing w:after="0" w:line="360" w:lineRule="auto"/>
        <w:rPr>
          <w:b/>
          <w:bCs/>
          <w:lang w:val="fr-FR"/>
        </w:rPr>
      </w:pPr>
      <w:bookmarkStart w:id="35" w:name="_Toc213916972"/>
      <w:bookmarkStart w:id="36" w:name="_Toc213917961"/>
      <w:bookmarkStart w:id="37" w:name="_Toc226223640"/>
      <w:r w:rsidRPr="00DC565F">
        <w:rPr>
          <w:b/>
          <w:bCs/>
        </w:rPr>
        <w:t>2.</w:t>
      </w:r>
      <w:r w:rsidRPr="00DC565F">
        <w:rPr>
          <w:b/>
          <w:bCs/>
          <w:lang w:val="fr-FR"/>
        </w:rPr>
        <w:t>2</w:t>
      </w:r>
      <w:r w:rsidRPr="00DC565F">
        <w:rPr>
          <w:b/>
          <w:bCs/>
        </w:rPr>
        <w:t>. Xây dựng mô hình dao động</w:t>
      </w:r>
      <w:r w:rsidRPr="00DC565F">
        <w:rPr>
          <w:b/>
          <w:bCs/>
          <w:lang w:val="fr-FR"/>
        </w:rPr>
        <w:t xml:space="preserve"> đương đương</w:t>
      </w:r>
      <w:r w:rsidRPr="00DC565F">
        <w:rPr>
          <w:b/>
          <w:bCs/>
        </w:rPr>
        <w:t xml:space="preserve"> toàn xe</w:t>
      </w:r>
      <w:bookmarkEnd w:id="35"/>
      <w:bookmarkEnd w:id="36"/>
      <w:bookmarkEnd w:id="37"/>
      <w:r w:rsidRPr="00DC565F">
        <w:rPr>
          <w:b/>
          <w:bCs/>
          <w:lang w:val="fr-FR"/>
        </w:rPr>
        <w:t xml:space="preserve"> </w:t>
      </w:r>
    </w:p>
    <w:p w14:paraId="3CD7D424" w14:textId="5532BC16" w:rsidR="00BE35E2" w:rsidRPr="00BE35E2" w:rsidRDefault="00DC565F" w:rsidP="007332B3">
      <w:pPr>
        <w:spacing w:after="0" w:line="360" w:lineRule="auto"/>
      </w:pPr>
      <w:r>
        <w:tab/>
      </w:r>
      <w:r w:rsidR="00BE35E2" w:rsidRPr="00BE35E2">
        <w:t xml:space="preserve">Luận văn xây dựng mô hình dao động tương đương toàn xe </w:t>
      </w:r>
      <w:r w:rsidR="00BE35E2" w:rsidRPr="00BE35E2">
        <w:t xml:space="preserve">điện </w:t>
      </w:r>
      <w:r w:rsidR="00BE35E2" w:rsidRPr="00BE35E2">
        <w:t xml:space="preserve">với hệ thống treo bị động, dựa trên một số giả thiết đơn giản hóa như: chuyển động xe ổn định, các phần tử có tính tuyến tính, bỏ qua một số ảnh hưởng nhỏ như dao động ngang và hiệu ứng quay. </w:t>
      </w:r>
    </w:p>
    <w:p w14:paraId="3EF24BFC" w14:textId="77777777" w:rsidR="00BE35E2" w:rsidRPr="00BE35E2" w:rsidRDefault="00BE35E2" w:rsidP="007332B3">
      <w:pPr>
        <w:spacing w:after="0" w:line="360" w:lineRule="auto"/>
      </w:pPr>
      <w:r w:rsidRPr="00BE35E2">
        <w:t xml:space="preserve">Mô hình bao gồm các thành phần chính: khối lượng được treo (thân xe), khối lượng không được treo (các bánh xe), và khối lượng ghế người lái. Hệ thống treo và lốp xe được đặc trưng bởi các phần tử đàn hồi và giảm chấn tương ứng. </w:t>
      </w:r>
    </w:p>
    <w:p w14:paraId="7059D364" w14:textId="77777777" w:rsidR="00BE35E2" w:rsidRDefault="00BE35E2" w:rsidP="007332B3">
      <w:pPr>
        <w:spacing w:after="0" w:line="360" w:lineRule="auto"/>
        <w:rPr>
          <w:lang w:val="en-US"/>
        </w:rPr>
      </w:pPr>
      <w:r w:rsidRPr="00BE35E2">
        <w:t xml:space="preserve">Trên cơ sở đó, mô hình dao động toàn xe 8 bậc tự do được thiết lập, mô tả các chuyển động theo phương thẳng đứng, lắc dọc và lắc ngang của thân xe. </w:t>
      </w:r>
    </w:p>
    <w:p w14:paraId="4E17807D" w14:textId="77777777" w:rsidR="00B555CD" w:rsidRPr="002352C1" w:rsidRDefault="00B555CD" w:rsidP="007332B3">
      <w:pPr>
        <w:pStyle w:val="NormalMID"/>
        <w:spacing w:line="360" w:lineRule="auto"/>
        <w:rPr>
          <w:lang w:val="fr-FR"/>
        </w:rPr>
      </w:pPr>
      <w:r w:rsidRPr="00CD2E1B">
        <w:rPr>
          <w:noProof/>
          <w:lang w:val="fr-FR"/>
        </w:rPr>
        <w:lastRenderedPageBreak/>
        <w:drawing>
          <wp:inline distT="0" distB="0" distL="0" distR="0" wp14:anchorId="51D75072" wp14:editId="4FA6799B">
            <wp:extent cx="3043123" cy="2449588"/>
            <wp:effectExtent l="0" t="0" r="5080" b="8255"/>
            <wp:docPr id="23" name="Picture 23"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building&#10;&#10;Description automatically generated"/>
                    <pic:cNvPicPr/>
                  </pic:nvPicPr>
                  <pic:blipFill>
                    <a:blip r:embed="rId16"/>
                    <a:stretch>
                      <a:fillRect/>
                    </a:stretch>
                  </pic:blipFill>
                  <pic:spPr>
                    <a:xfrm>
                      <a:off x="0" y="0"/>
                      <a:ext cx="3070294" cy="2471460"/>
                    </a:xfrm>
                    <a:prstGeom prst="rect">
                      <a:avLst/>
                    </a:prstGeom>
                  </pic:spPr>
                </pic:pic>
              </a:graphicData>
            </a:graphic>
          </wp:inline>
        </w:drawing>
      </w:r>
    </w:p>
    <w:p w14:paraId="5D16C885" w14:textId="526CEFFD" w:rsidR="00B555CD" w:rsidRPr="00BE35E2" w:rsidRDefault="00B555CD" w:rsidP="007332B3">
      <w:pPr>
        <w:pStyle w:val="Caption"/>
        <w:spacing w:before="0" w:after="0" w:line="360" w:lineRule="auto"/>
        <w:rPr>
          <w:i w:val="0"/>
          <w:iCs/>
          <w:color w:val="auto"/>
          <w:sz w:val="22"/>
          <w:szCs w:val="22"/>
        </w:rPr>
      </w:pPr>
      <w:bookmarkStart w:id="38" w:name="_bookmark56"/>
      <w:bookmarkStart w:id="39" w:name="_Toc226223676"/>
      <w:bookmarkEnd w:id="38"/>
      <w:r w:rsidRPr="00B555CD">
        <w:rPr>
          <w:b/>
          <w:bCs w:val="0"/>
          <w:i w:val="0"/>
          <w:iCs/>
          <w:color w:val="auto"/>
          <w:sz w:val="22"/>
          <w:szCs w:val="22"/>
        </w:rPr>
        <w:t>Hình 2</w:t>
      </w:r>
      <w:r w:rsidRPr="00B555CD">
        <w:rPr>
          <w:b/>
          <w:bCs w:val="0"/>
          <w:i w:val="0"/>
          <w:iCs/>
          <w:color w:val="auto"/>
          <w:sz w:val="22"/>
          <w:szCs w:val="22"/>
          <w:lang w:val="vi-VN"/>
        </w:rPr>
        <w:t>.</w:t>
      </w:r>
      <w:r w:rsidRPr="00B555CD">
        <w:rPr>
          <w:b/>
          <w:bCs w:val="0"/>
          <w:i w:val="0"/>
          <w:iCs/>
          <w:color w:val="auto"/>
          <w:sz w:val="22"/>
          <w:szCs w:val="22"/>
        </w:rPr>
        <w:t>3</w:t>
      </w:r>
      <w:r w:rsidRPr="00B555CD">
        <w:rPr>
          <w:b/>
          <w:bCs w:val="0"/>
          <w:i w:val="0"/>
          <w:iCs/>
          <w:color w:val="auto"/>
          <w:sz w:val="22"/>
          <w:szCs w:val="22"/>
          <w:lang w:val="vi-VN"/>
        </w:rPr>
        <w:t>.</w:t>
      </w:r>
      <w:r w:rsidRPr="00B555CD">
        <w:rPr>
          <w:i w:val="0"/>
          <w:iCs/>
          <w:color w:val="auto"/>
          <w:sz w:val="22"/>
          <w:szCs w:val="22"/>
          <w:lang w:val="vi-VN"/>
        </w:rPr>
        <w:t xml:space="preserve"> </w:t>
      </w:r>
      <w:r w:rsidRPr="00B555CD">
        <w:rPr>
          <w:i w:val="0"/>
          <w:iCs/>
          <w:color w:val="auto"/>
          <w:sz w:val="22"/>
          <w:szCs w:val="22"/>
        </w:rPr>
        <w:t>Mô hình dao động tương đương 8 bậc tự do của ô tô con với hệ thống treo bị động</w:t>
      </w:r>
      <w:bookmarkEnd w:id="39"/>
    </w:p>
    <w:p w14:paraId="410FA328" w14:textId="77777777" w:rsidR="00BE35E2" w:rsidRDefault="00BE35E2" w:rsidP="007332B3">
      <w:pPr>
        <w:spacing w:after="0" w:line="360" w:lineRule="auto"/>
        <w:rPr>
          <w:lang w:val="en-US"/>
        </w:rPr>
      </w:pPr>
      <w:r w:rsidRPr="00BE35E2">
        <w:t>Các phương trình vi phân chuyển động của hệ được xây dựng dựa trên nguyên lý D’Alembert kết hợp với lý thuyết hệ nhiều vật, làm cơ sở cho việc mô phỏng và phân tích dao động của ô tô trong các chương tiếp theo.</w:t>
      </w:r>
    </w:p>
    <w:p w14:paraId="114343B7" w14:textId="77777777" w:rsidR="00DC6327" w:rsidRPr="002352C1" w:rsidRDefault="00DC6327" w:rsidP="007332B3">
      <w:pPr>
        <w:spacing w:after="0" w:line="360" w:lineRule="auto"/>
        <w:jc w:val="center"/>
      </w:pPr>
      <w:r w:rsidRPr="00CD2E1B">
        <w:rPr>
          <w:noProof/>
        </w:rPr>
        <w:drawing>
          <wp:inline distT="0" distB="0" distL="0" distR="0" wp14:anchorId="1F12F8C9" wp14:editId="58D42515">
            <wp:extent cx="2670048" cy="2140746"/>
            <wp:effectExtent l="0" t="0" r="0" b="0"/>
            <wp:docPr id="24" name="Picture 24" descr="A diagram of a rectangular objec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rectangular object with red arrows&#10;&#10;Description automatically generated"/>
                    <pic:cNvPicPr/>
                  </pic:nvPicPr>
                  <pic:blipFill>
                    <a:blip r:embed="rId17"/>
                    <a:stretch>
                      <a:fillRect/>
                    </a:stretch>
                  </pic:blipFill>
                  <pic:spPr>
                    <a:xfrm>
                      <a:off x="0" y="0"/>
                      <a:ext cx="2686067" cy="2153589"/>
                    </a:xfrm>
                    <a:prstGeom prst="rect">
                      <a:avLst/>
                    </a:prstGeom>
                  </pic:spPr>
                </pic:pic>
              </a:graphicData>
            </a:graphic>
          </wp:inline>
        </w:drawing>
      </w:r>
    </w:p>
    <w:p w14:paraId="5C896C77" w14:textId="77777777" w:rsidR="00DC6327" w:rsidRPr="00DC6327" w:rsidRDefault="00DC6327" w:rsidP="007332B3">
      <w:pPr>
        <w:pStyle w:val="Caption"/>
        <w:spacing w:before="0" w:after="0" w:line="360" w:lineRule="auto"/>
        <w:rPr>
          <w:i w:val="0"/>
          <w:iCs/>
          <w:color w:val="auto"/>
          <w:sz w:val="22"/>
          <w:szCs w:val="22"/>
        </w:rPr>
      </w:pPr>
      <w:bookmarkStart w:id="40" w:name="_Toc226223677"/>
      <w:r w:rsidRPr="00DC6327">
        <w:rPr>
          <w:b/>
          <w:bCs w:val="0"/>
          <w:i w:val="0"/>
          <w:iCs/>
          <w:color w:val="auto"/>
          <w:sz w:val="22"/>
          <w:szCs w:val="22"/>
        </w:rPr>
        <w:t>Hình 2.4.</w:t>
      </w:r>
      <w:r w:rsidRPr="00DC6327">
        <w:rPr>
          <w:i w:val="0"/>
          <w:iCs/>
          <w:color w:val="auto"/>
          <w:sz w:val="22"/>
          <w:szCs w:val="22"/>
        </w:rPr>
        <w:t xml:space="preserve"> Sơ đồ các lực liên kết giữa các khối lượng trong mô hình dao động toàn xe</w:t>
      </w:r>
      <w:bookmarkEnd w:id="40"/>
    </w:p>
    <w:p w14:paraId="6D0FC69C" w14:textId="77777777" w:rsidR="00DC6327" w:rsidRPr="00BE35E2" w:rsidRDefault="00DC6327" w:rsidP="007332B3">
      <w:pPr>
        <w:spacing w:after="0" w:line="360" w:lineRule="auto"/>
        <w:rPr>
          <w:b/>
          <w:bCs/>
          <w:lang w:val="fr-FR"/>
        </w:rPr>
      </w:pPr>
    </w:p>
    <w:p w14:paraId="1F3661A9" w14:textId="77777777" w:rsidR="00DC6327" w:rsidRPr="00ED7344" w:rsidRDefault="00DC6327" w:rsidP="007332B3">
      <w:pPr>
        <w:spacing w:after="0" w:line="360" w:lineRule="auto"/>
        <w:rPr>
          <w:b/>
          <w:bCs/>
          <w:vertAlign w:val="subscript"/>
        </w:rPr>
      </w:pPr>
      <w:r w:rsidRPr="00ED7344">
        <w:rPr>
          <w:b/>
          <w:bCs/>
        </w:rPr>
        <w:t>a) Phương trình chuyển động của các khối lượng được treo cầu xe m</w:t>
      </w:r>
      <w:r w:rsidRPr="00ED7344">
        <w:rPr>
          <w:b/>
          <w:bCs/>
          <w:vertAlign w:val="subscript"/>
        </w:rPr>
        <w:t>ai</w:t>
      </w:r>
    </w:p>
    <w:p w14:paraId="044D59D4" w14:textId="77777777" w:rsidR="00DC6327" w:rsidRPr="00ED7344" w:rsidRDefault="00DC6327" w:rsidP="007332B3">
      <w:pPr>
        <w:spacing w:after="0" w:line="360" w:lineRule="auto"/>
        <w:ind w:firstLine="720"/>
      </w:pPr>
      <w:r w:rsidRPr="00ED7344">
        <w:t>Phương trình chuyển động của của các khối lượng không được treo ở cầu trước và cầu sau được thể hiện theo phương trình vi phân dưới đây:</w:t>
      </w:r>
    </w:p>
    <w:p w14:paraId="267BCDCB"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ai</m:t>
            </m:r>
          </m:sub>
        </m:sSub>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ai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ti</m:t>
            </m:r>
          </m:sub>
        </m:sSub>
        <m:r>
          <m:rPr>
            <m:nor/>
          </m:rPr>
          <w:rPr>
            <w:sz w:val="22"/>
            <w:szCs w:val="22"/>
          </w:rPr>
          <m:t xml:space="preserve"> </m:t>
        </m:r>
      </m:oMath>
      <w:r w:rsidRPr="00ED7344">
        <w:rPr>
          <w:sz w:val="22"/>
          <w:szCs w:val="22"/>
        </w:rPr>
        <w:tab/>
        <w:t xml:space="preserve">                                                                         (2-2)</w:t>
      </w:r>
    </w:p>
    <w:p w14:paraId="7692ABED" w14:textId="77777777" w:rsidR="00DC6327" w:rsidRPr="00ED7344" w:rsidRDefault="00DC6327" w:rsidP="007332B3">
      <w:pPr>
        <w:spacing w:after="0" w:line="360" w:lineRule="auto"/>
        <w:rPr>
          <w:lang w:eastAsia="ja-JP"/>
        </w:rPr>
      </w:pPr>
      <w:r w:rsidRPr="00ED7344">
        <w:t xml:space="preserve">trong đó: </w:t>
      </w:r>
      <w:r w:rsidRPr="00ED7344">
        <w:rPr>
          <w:i/>
          <w:iCs/>
        </w:rPr>
        <w:t>F</w:t>
      </w:r>
      <w:r w:rsidRPr="00ED7344">
        <w:rPr>
          <w:i/>
          <w:iCs/>
          <w:vertAlign w:val="subscript"/>
        </w:rPr>
        <w:t>i</w:t>
      </w:r>
      <w:r w:rsidRPr="00ED7344">
        <w:rPr>
          <w:i/>
          <w:iCs/>
        </w:rPr>
        <w:t xml:space="preserve"> </w:t>
      </w:r>
      <w:r w:rsidRPr="00ED7344">
        <w:t xml:space="preserve">là lực của các hệ thống treo theo phương đứng và được xác định theo (2.3); </w:t>
      </w:r>
      <w:r w:rsidRPr="00ED7344">
        <w:rPr>
          <w:i/>
          <w:iCs/>
          <w:lang w:eastAsia="ja-JP"/>
        </w:rPr>
        <w:t>F</w:t>
      </w:r>
      <w:r w:rsidRPr="00ED7344">
        <w:rPr>
          <w:i/>
          <w:iCs/>
          <w:vertAlign w:val="subscript"/>
          <w:lang w:eastAsia="ja-JP"/>
        </w:rPr>
        <w:t>ti</w:t>
      </w:r>
      <w:r w:rsidRPr="00ED7344">
        <w:rPr>
          <w:lang w:eastAsia="ja-JP"/>
        </w:rPr>
        <w:t xml:space="preserve"> là lực của các lốp xe theo phương thẳng đứng và được xác định theo công thức (2.4).</w:t>
      </w:r>
    </w:p>
    <w:p w14:paraId="73DA925D" w14:textId="77777777" w:rsidR="00DC6327" w:rsidRPr="00ED7344" w:rsidRDefault="00DC6327" w:rsidP="007332B3">
      <w:pPr>
        <w:spacing w:after="0" w:line="360" w:lineRule="auto"/>
        <w:ind w:firstLine="720"/>
      </w:pPr>
      <w:r w:rsidRPr="00ED7344">
        <w:t>Lực của các hệ thống treo theo phương đứng được xác định như sau</w:t>
      </w:r>
    </w:p>
    <w:p w14:paraId="232DEFF3" w14:textId="77777777" w:rsidR="00DC6327" w:rsidRPr="00ED7344" w:rsidRDefault="00DC6327" w:rsidP="007332B3">
      <w:pPr>
        <w:pStyle w:val="MTDisplayEquation"/>
        <w:spacing w:line="360" w:lineRule="auto"/>
        <w:ind w:firstLine="720"/>
        <w:rPr>
          <w:sz w:val="22"/>
          <w:szCs w:val="22"/>
        </w:rPr>
      </w:pPr>
      <m:oMath>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bi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ai</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bi</m:t>
                </m:r>
              </m:sub>
            </m:sSub>
            <m:r>
              <w:rPr>
                <w:rFonts w:ascii="Cambria Math" w:hAnsi="Cambria Math"/>
                <w:sz w:val="22"/>
                <w:szCs w:val="22"/>
              </w:rPr>
              <m:t xml:space="preserve">- </m:t>
            </m:r>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ai</m:t>
                </m:r>
              </m:sub>
            </m:sSub>
          </m:e>
        </m:d>
      </m:oMath>
      <w:r w:rsidRPr="00ED7344">
        <w:rPr>
          <w:sz w:val="22"/>
          <w:szCs w:val="22"/>
        </w:rPr>
        <w:t xml:space="preserve">                                                    (2-3)</w:t>
      </w:r>
    </w:p>
    <w:p w14:paraId="345B01FD" w14:textId="77777777" w:rsidR="00DC6327" w:rsidRPr="00ED7344" w:rsidRDefault="00DC6327" w:rsidP="007332B3">
      <w:pPr>
        <w:spacing w:after="0" w:line="360" w:lineRule="auto"/>
        <w:ind w:firstLine="720"/>
      </w:pPr>
      <w:r w:rsidRPr="00ED7344">
        <w:rPr>
          <w:lang w:eastAsia="ja-JP"/>
        </w:rPr>
        <w:t>Lực của các lốp xe theo phương thẳng đứng được xác định như sau</w:t>
      </w:r>
    </w:p>
    <w:p w14:paraId="2268100B" w14:textId="77777777" w:rsidR="00DC6327" w:rsidRPr="00ED7344" w:rsidRDefault="00DC6327" w:rsidP="007332B3">
      <w:pPr>
        <w:spacing w:after="0" w:line="360" w:lineRule="auto"/>
      </w:pPr>
      <w:r w:rsidRPr="00ED7344">
        <w:t xml:space="preserve">           </w:t>
      </w:r>
      <m:oMath>
        <m:sSub>
          <m:sSubPr>
            <m:ctrlPr>
              <w:rPr>
                <w:rFonts w:ascii="Cambria Math" w:hAnsi="Cambria Math"/>
              </w:rPr>
            </m:ctrlPr>
          </m:sSubPr>
          <m:e>
            <m:r>
              <w:rPr>
                <w:rFonts w:ascii="Cambria Math" w:hAnsi="Cambria Math"/>
              </w:rPr>
              <m:t>F</m:t>
            </m:r>
          </m:e>
          <m:sub>
            <m:r>
              <w:rPr>
                <w:rFonts w:ascii="Cambria Math" w:hAnsi="Cambria Math"/>
              </w:rPr>
              <m:t>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ti</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ti</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ai</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r>
          <w:rPr>
            <w:rFonts w:ascii="Cambria Math" w:hAnsi="Cambria Math"/>
          </w:rPr>
          <m:t>)</m:t>
        </m:r>
      </m:oMath>
      <w:r w:rsidRPr="00ED7344">
        <w:tab/>
        <w:t xml:space="preserve">                                        (2-4)</w:t>
      </w:r>
    </w:p>
    <w:p w14:paraId="0D3C3444" w14:textId="77777777" w:rsidR="00DC6327" w:rsidRPr="00ED7344" w:rsidRDefault="00DC6327" w:rsidP="007332B3">
      <w:pPr>
        <w:spacing w:after="0" w:line="360" w:lineRule="auto"/>
        <w:rPr>
          <w:b/>
          <w:bCs/>
        </w:rPr>
      </w:pPr>
      <w:r w:rsidRPr="00ED7344">
        <w:rPr>
          <w:b/>
          <w:bCs/>
        </w:rPr>
        <w:lastRenderedPageBreak/>
        <w:t>b) Phương trình chuyển động của thân xe m</w:t>
      </w:r>
      <w:r w:rsidRPr="00ED7344">
        <w:rPr>
          <w:b/>
          <w:bCs/>
          <w:vertAlign w:val="subscript"/>
        </w:rPr>
        <w:t>b</w:t>
      </w:r>
    </w:p>
    <w:p w14:paraId="59ADC601" w14:textId="77777777" w:rsidR="00DC6327" w:rsidRPr="00ED7344" w:rsidRDefault="00DC6327" w:rsidP="007332B3">
      <w:pPr>
        <w:spacing w:after="0" w:line="360" w:lineRule="auto"/>
        <w:ind w:firstLine="720"/>
      </w:pPr>
      <w:bookmarkStart w:id="41" w:name="_Hlk225976117"/>
      <w:r w:rsidRPr="00ED7344">
        <w:t xml:space="preserve">Phương trình chuyển động theo phương đứng của </w:t>
      </w:r>
      <w:bookmarkEnd w:id="41"/>
      <w:r w:rsidRPr="00ED7344">
        <w:t>thân xe</w:t>
      </w:r>
    </w:p>
    <w:p w14:paraId="7A920221"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b</m:t>
            </m:r>
          </m:sub>
        </m:sSub>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n=1</m:t>
            </m:r>
          </m:sub>
          <m:sup>
            <m:r>
              <w:rPr>
                <w:rFonts w:ascii="Cambria Math" w:hAnsi="Cambria Math"/>
                <w:sz w:val="22"/>
                <w:szCs w:val="22"/>
              </w:rPr>
              <m:t>4</m:t>
            </m:r>
          </m:sup>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nary>
      </m:oMath>
      <w:r w:rsidRPr="00ED7344">
        <w:rPr>
          <w:sz w:val="22"/>
          <w:szCs w:val="22"/>
        </w:rPr>
        <w:tab/>
        <w:t xml:space="preserve">                                                      (2-5)</w:t>
      </w:r>
    </w:p>
    <w:p w14:paraId="4E68B029" w14:textId="77777777" w:rsidR="00DC6327" w:rsidRPr="00ED7344" w:rsidRDefault="00DC6327" w:rsidP="007332B3">
      <w:pPr>
        <w:spacing w:after="0" w:line="360" w:lineRule="auto"/>
        <w:ind w:firstLine="720"/>
      </w:pPr>
      <w:r w:rsidRPr="00ED7344">
        <w:t>Phương trình lắc dọc của thân xe</w:t>
      </w:r>
    </w:p>
    <w:p w14:paraId="213AFE9F"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by</m:t>
            </m:r>
          </m:sub>
        </m:sSub>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φ</m:t>
                </m:r>
              </m:e>
            </m:acc>
          </m:e>
          <m:sub>
            <m:r>
              <w:rPr>
                <w:rFonts w:ascii="Cambria Math" w:hAnsi="Cambria Math"/>
                <w:sz w:val="22"/>
                <w:szCs w:val="22"/>
              </w:rPr>
              <m:t>b</m:t>
            </m:r>
          </m:sub>
        </m:sSub>
        <m:r>
          <w:rPr>
            <w:rFonts w:ascii="Cambria Math" w:hAnsi="Cambria Math"/>
            <w:sz w:val="22"/>
            <w:szCs w:val="22"/>
          </w:rPr>
          <m:t>=</m:t>
        </m:r>
        <m:nary>
          <m:naryPr>
            <m:chr m:val="∑"/>
            <m:limLoc m:val="undOvr"/>
            <m:grow m:val="1"/>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2</m:t>
            </m:r>
          </m:sup>
          <m:e>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si</m:t>
                </m:r>
              </m:sub>
            </m:sSub>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1</m:t>
                </m:r>
              </m:sub>
            </m:sSub>
          </m:e>
        </m:nary>
        <m:r>
          <w:rPr>
            <w:rFonts w:ascii="Cambria Math" w:hAnsi="Cambria Math"/>
            <w:sz w:val="22"/>
            <w:szCs w:val="22"/>
          </w:rPr>
          <m:t>-</m:t>
        </m:r>
        <m:nary>
          <m:naryPr>
            <m:chr m:val="∑"/>
            <m:limLoc m:val="undOvr"/>
            <m:grow m:val="1"/>
            <m:ctrlPr>
              <w:rPr>
                <w:rFonts w:ascii="Cambria Math" w:hAnsi="Cambria Math"/>
                <w:sz w:val="22"/>
                <w:szCs w:val="22"/>
              </w:rPr>
            </m:ctrlPr>
          </m:naryPr>
          <m:sub>
            <m:r>
              <w:rPr>
                <w:rFonts w:ascii="Cambria Math" w:hAnsi="Cambria Math"/>
                <w:sz w:val="22"/>
                <w:szCs w:val="22"/>
              </w:rPr>
              <m:t>i=3</m:t>
            </m:r>
          </m:sub>
          <m:sup>
            <m:r>
              <w:rPr>
                <w:rFonts w:ascii="Cambria Math" w:hAnsi="Cambria Math"/>
                <w:sz w:val="22"/>
                <w:szCs w:val="22"/>
              </w:rPr>
              <m:t>4</m:t>
            </m:r>
          </m:sup>
          <m:e>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si</m:t>
                </m:r>
              </m:sub>
            </m:sSub>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2</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3</m:t>
            </m:r>
          </m:sub>
        </m:sSub>
      </m:oMath>
      <w:r w:rsidRPr="00ED7344">
        <w:rPr>
          <w:sz w:val="22"/>
          <w:szCs w:val="22"/>
        </w:rPr>
        <w:t xml:space="preserve">                         (2-6)</w:t>
      </w:r>
    </w:p>
    <w:p w14:paraId="6F46D88D" w14:textId="77777777" w:rsidR="00DC6327" w:rsidRPr="00ED7344" w:rsidRDefault="00DC6327" w:rsidP="007332B3">
      <w:pPr>
        <w:spacing w:after="0" w:line="360" w:lineRule="auto"/>
        <w:ind w:firstLine="720"/>
      </w:pPr>
      <w:r w:rsidRPr="00ED7344">
        <w:t>Phương trình mô tả dao động lắc ngang của thân xe:</w:t>
      </w:r>
    </w:p>
    <w:p w14:paraId="0BEE7B4F" w14:textId="77777777" w:rsidR="00DC6327" w:rsidRPr="00ED7344" w:rsidRDefault="00DC6327" w:rsidP="007332B3">
      <w:pPr>
        <w:pStyle w:val="MTDisplayEquation"/>
        <w:spacing w:line="360" w:lineRule="auto"/>
        <w:rPr>
          <w:sz w:val="22"/>
          <w:szCs w:val="22"/>
        </w:rPr>
      </w:pPr>
      <w:r w:rsidRPr="00ED7344">
        <w:rPr>
          <w:sz w:val="22"/>
          <w:szCs w:val="22"/>
        </w:rPr>
        <w:t xml:space="preserve">          </w:t>
      </w:r>
      <w:r w:rsidRPr="00ED7344">
        <w:rPr>
          <w:sz w:val="22"/>
          <w:szCs w:val="22"/>
        </w:rPr>
        <w:tab/>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bx</m:t>
            </m:r>
          </m:sub>
        </m:sSub>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θ</m:t>
                </m:r>
              </m:e>
            </m:acc>
          </m:e>
          <m:sub>
            <m:r>
              <w:rPr>
                <w:rFonts w:ascii="Cambria Math" w:hAnsi="Cambria Math"/>
                <w:sz w:val="22"/>
                <w:szCs w:val="22"/>
              </w:rPr>
              <m:t>b</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2</m:t>
            </m:r>
          </m:sup>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i</m:t>
                </m:r>
              </m:sup>
            </m:sSup>
          </m:e>
        </m:nary>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i</m:t>
            </m:r>
          </m:sub>
        </m:sSub>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i=3</m:t>
            </m:r>
          </m:sub>
          <m:sup>
            <m:r>
              <w:rPr>
                <w:rFonts w:ascii="Cambria Math" w:hAnsi="Cambria Math"/>
                <w:sz w:val="22"/>
                <w:szCs w:val="22"/>
              </w:rPr>
              <m:t>4</m:t>
            </m:r>
          </m:sup>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i</m:t>
                </m:r>
              </m:sup>
            </m:sSup>
          </m:e>
        </m:nary>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i</m:t>
            </m:r>
          </m:sub>
        </m:sSub>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2</m:t>
                </m:r>
              </m:sub>
            </m:sSub>
          </m:num>
          <m:den>
            <m:r>
              <w:rPr>
                <w:rFonts w:ascii="Cambria Math" w:hAnsi="Cambria Math"/>
                <w:sz w:val="22"/>
                <w:szCs w:val="22"/>
              </w:rPr>
              <m:t>2</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3</m:t>
            </m:r>
          </m:sub>
        </m:sSub>
      </m:oMath>
      <w:r w:rsidRPr="00ED7344">
        <w:rPr>
          <w:sz w:val="22"/>
          <w:szCs w:val="22"/>
        </w:rPr>
        <w:t xml:space="preserve">                   (2-7)</w:t>
      </w:r>
    </w:p>
    <w:p w14:paraId="56FD3055" w14:textId="77777777" w:rsidR="00DC6327" w:rsidRPr="00ED7344" w:rsidRDefault="00DC6327" w:rsidP="007332B3">
      <w:pPr>
        <w:spacing w:after="0" w:line="360" w:lineRule="auto"/>
        <w:rPr>
          <w:b/>
          <w:bCs/>
        </w:rPr>
      </w:pPr>
      <w:r w:rsidRPr="00ED7344">
        <w:rPr>
          <w:b/>
          <w:bCs/>
        </w:rPr>
        <w:t>c) Phương trình chuyển động theo phương đứng của ghế người lái</w:t>
      </w:r>
    </w:p>
    <w:p w14:paraId="4A341448"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s</m:t>
            </m:r>
          </m:sub>
        </m:sSub>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ub>
        </m:sSub>
      </m:oMath>
      <w:r w:rsidRPr="00ED7344">
        <w:rPr>
          <w:sz w:val="22"/>
          <w:szCs w:val="22"/>
        </w:rPr>
        <w:t xml:space="preserve">                                                                     (2-8)</w:t>
      </w:r>
    </w:p>
    <w:p w14:paraId="4AFADB1B" w14:textId="77777777" w:rsidR="00DC6327" w:rsidRPr="00ED7344" w:rsidRDefault="00DC6327" w:rsidP="007332B3">
      <w:pPr>
        <w:spacing w:after="0" w:line="360" w:lineRule="auto"/>
        <w:ind w:firstLine="720"/>
      </w:pPr>
      <w:r w:rsidRPr="00ED7344">
        <w:t>Lực của các hệ thống treo ghế người lái theo phương đứng được xác định như sau</w:t>
      </w:r>
    </w:p>
    <w:p w14:paraId="14B4898E" w14:textId="77777777" w:rsidR="00DC6327" w:rsidRPr="00ED7344" w:rsidRDefault="00DC6327" w:rsidP="007332B3">
      <w:pPr>
        <w:pStyle w:val="MTDisplayEquation"/>
        <w:spacing w:line="360" w:lineRule="auto"/>
        <w:ind w:firstLine="720"/>
        <w:rPr>
          <w:sz w:val="22"/>
          <w:szCs w:val="22"/>
        </w:rPr>
      </w:pPr>
      <m:oMath>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bs</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s</m:t>
                </m:r>
              </m:sub>
            </m:sSub>
            <m:r>
              <w:rPr>
                <w:rFonts w:ascii="Cambria Math" w:hAnsi="Cambria Math"/>
                <w:sz w:val="22"/>
                <w:szCs w:val="22"/>
              </w:rPr>
              <m:t xml:space="preserve">- </m:t>
            </m:r>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z</m:t>
                    </m:r>
                  </m:e>
                </m:acc>
              </m:e>
              <m:sub>
                <m:r>
                  <w:rPr>
                    <w:rFonts w:ascii="Cambria Math" w:hAnsi="Cambria Math"/>
                    <w:sz w:val="22"/>
                    <w:szCs w:val="22"/>
                  </w:rPr>
                  <m:t>bs</m:t>
                </m:r>
              </m:sub>
            </m:sSub>
          </m:e>
        </m:d>
      </m:oMath>
      <w:r w:rsidRPr="00ED7344">
        <w:rPr>
          <w:sz w:val="22"/>
          <w:szCs w:val="22"/>
        </w:rPr>
        <w:t xml:space="preserve">                                                       (2-9)</w:t>
      </w:r>
    </w:p>
    <w:p w14:paraId="6D0DD1E4" w14:textId="77777777" w:rsidR="00DC6327" w:rsidRPr="00ED7344" w:rsidRDefault="00DC6327" w:rsidP="007332B3">
      <w:pPr>
        <w:spacing w:after="0" w:line="360" w:lineRule="auto"/>
        <w:ind w:firstLine="720"/>
      </w:pPr>
      <w:r w:rsidRPr="00ED7344">
        <w:rPr>
          <w:i/>
          <w:iCs/>
        </w:rPr>
        <w:t>z</w:t>
      </w:r>
      <w:r w:rsidRPr="00ED7344">
        <w:rPr>
          <w:i/>
          <w:iCs/>
          <w:vertAlign w:val="subscript"/>
        </w:rPr>
        <w:t>b1</w:t>
      </w:r>
      <w:r w:rsidRPr="00ED7344">
        <w:t xml:space="preserve">, </w:t>
      </w:r>
      <w:r w:rsidRPr="00ED7344">
        <w:rPr>
          <w:i/>
          <w:iCs/>
        </w:rPr>
        <w:t>z</w:t>
      </w:r>
      <w:r w:rsidRPr="00ED7344">
        <w:rPr>
          <w:i/>
          <w:iCs/>
          <w:vertAlign w:val="subscript"/>
        </w:rPr>
        <w:t>b2</w:t>
      </w:r>
      <w:r w:rsidRPr="00ED7344">
        <w:t xml:space="preserve">, </w:t>
      </w:r>
      <w:r w:rsidRPr="00ED7344">
        <w:rPr>
          <w:i/>
          <w:iCs/>
        </w:rPr>
        <w:t>z</w:t>
      </w:r>
      <w:r w:rsidRPr="00ED7344">
        <w:rPr>
          <w:i/>
          <w:iCs/>
          <w:vertAlign w:val="subscript"/>
        </w:rPr>
        <w:t>b3</w:t>
      </w:r>
      <w:r w:rsidRPr="00ED7344">
        <w:t xml:space="preserve">, </w:t>
      </w:r>
      <w:r w:rsidRPr="00ED7344">
        <w:rPr>
          <w:i/>
          <w:iCs/>
        </w:rPr>
        <w:t>z</w:t>
      </w:r>
      <w:r w:rsidRPr="00ED7344">
        <w:rPr>
          <w:i/>
          <w:iCs/>
          <w:vertAlign w:val="subscript"/>
        </w:rPr>
        <w:t>b4</w:t>
      </w:r>
      <w:r w:rsidRPr="00ED7344">
        <w:rPr>
          <w:vertAlign w:val="subscript"/>
        </w:rPr>
        <w:t xml:space="preserve">  </w:t>
      </w:r>
      <w:r w:rsidRPr="00ED7344">
        <w:t xml:space="preserve">là các tọa độ suy rộng chuyển vị của đầu mút trên các hệ thống treo và chúng được xác định thông qua mối quan hệ hình học giữa chuyển vị theo phương thẳng đứng </w:t>
      </w:r>
      <w:r w:rsidRPr="00ED7344">
        <w:rPr>
          <w:i/>
          <w:iCs/>
        </w:rPr>
        <w:t>z</w:t>
      </w:r>
      <w:r w:rsidRPr="00ED7344">
        <w:rPr>
          <w:i/>
          <w:iCs/>
          <w:vertAlign w:val="subscript"/>
        </w:rPr>
        <w:t>b</w:t>
      </w:r>
      <w:r w:rsidRPr="00ED7344">
        <w:rPr>
          <w:i/>
          <w:iCs/>
        </w:rPr>
        <w:t xml:space="preserve"> </w:t>
      </w:r>
      <w:r w:rsidRPr="00ED7344">
        <w:t xml:space="preserve">và góc lắc dọc góc </w:t>
      </w:r>
      <w:r w:rsidRPr="00ED7344">
        <w:rPr>
          <w:i/>
          <w:iCs/>
        </w:rPr>
        <w:t>φ</w:t>
      </w:r>
      <w:r w:rsidRPr="00ED7344">
        <w:rPr>
          <w:i/>
          <w:iCs/>
          <w:vertAlign w:val="subscript"/>
        </w:rPr>
        <w:t>b</w:t>
      </w:r>
      <w:r w:rsidRPr="00ED7344">
        <w:t xml:space="preserve">, góc lắc ngang </w:t>
      </w:r>
      <w:r w:rsidRPr="00ED7344">
        <w:rPr>
          <w:i/>
          <w:iCs/>
        </w:rPr>
        <w:t>θ</w:t>
      </w:r>
      <w:r w:rsidRPr="00ED7344">
        <w:rPr>
          <w:i/>
          <w:iCs/>
          <w:vertAlign w:val="subscript"/>
        </w:rPr>
        <w:t>b</w:t>
      </w:r>
      <w:r w:rsidRPr="00ED7344">
        <w:t xml:space="preserve"> của thân xe dưới đây</w:t>
      </w:r>
    </w:p>
    <w:p w14:paraId="463A18B4"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d>
          <m:dPr>
            <m:begChr m:val="{"/>
            <m:endChr m:val=""/>
            <m:ctrlPr>
              <w:rPr>
                <w:rFonts w:ascii="Cambria Math" w:hAnsi="Cambria Math"/>
                <w:sz w:val="22"/>
                <w:szCs w:val="22"/>
                <w:lang w:val="vi"/>
              </w:rPr>
            </m:ctrlPr>
          </m:dPr>
          <m:e>
            <m:eqArr>
              <m:eqArrPr>
                <m:ctrlPr>
                  <w:rPr>
                    <w:rFonts w:ascii="Cambria Math" w:hAnsi="Cambria Math"/>
                    <w:sz w:val="22"/>
                    <w:szCs w:val="22"/>
                    <w:lang w:val="vi"/>
                  </w:rPr>
                </m:ctrlPr>
              </m:eqArrPr>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b1</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1</m:t>
                    </m:r>
                  </m:sub>
                </m:sSub>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1</m:t>
                        </m:r>
                      </m:sub>
                    </m:sSub>
                  </m:num>
                  <m:den>
                    <m:r>
                      <w:rPr>
                        <w:rFonts w:ascii="Cambria Math" w:hAnsi="Cambria Math"/>
                        <w:sz w:val="22"/>
                        <w:szCs w:val="22"/>
                        <w:lang w:val="vi"/>
                      </w:rPr>
                      <m:t>2</m:t>
                    </m:r>
                  </m:den>
                </m:f>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b2</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1</m:t>
                    </m:r>
                  </m:sub>
                </m:sSub>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1</m:t>
                        </m:r>
                      </m:sub>
                    </m:sSub>
                  </m:num>
                  <m:den>
                    <m:r>
                      <w:rPr>
                        <w:rFonts w:ascii="Cambria Math" w:hAnsi="Cambria Math"/>
                        <w:sz w:val="22"/>
                        <w:szCs w:val="22"/>
                        <w:lang w:val="vi"/>
                      </w:rPr>
                      <m:t>2</m:t>
                    </m:r>
                  </m:den>
                </m:f>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b3</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2</m:t>
                    </m:r>
                  </m:sub>
                </m:sSub>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2</m:t>
                        </m:r>
                      </m:sub>
                    </m:sSub>
                  </m:num>
                  <m:den>
                    <m:r>
                      <w:rPr>
                        <w:rFonts w:ascii="Cambria Math" w:hAnsi="Cambria Math"/>
                        <w:sz w:val="22"/>
                        <w:szCs w:val="22"/>
                        <w:lang w:val="vi"/>
                      </w:rPr>
                      <m:t>2</m:t>
                    </m:r>
                  </m:den>
                </m:f>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b4</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r</m:t>
                        </m:r>
                      </m:sub>
                    </m:sSub>
                  </m:num>
                  <m:den>
                    <m:r>
                      <w:rPr>
                        <w:rFonts w:ascii="Cambria Math" w:hAnsi="Cambria Math"/>
                        <w:sz w:val="22"/>
                        <w:szCs w:val="22"/>
                        <w:lang w:val="vi"/>
                      </w:rPr>
                      <m:t>2</m:t>
                    </m:r>
                  </m:den>
                </m:f>
                <m:r>
                  <w:rPr>
                    <w:rFonts w:ascii="Cambria Math" w:hAnsi="Cambria Math"/>
                    <w:sz w:val="22"/>
                    <w:szCs w:val="22"/>
                    <w:lang w:val="vi"/>
                  </w:rPr>
                  <m:t>tg</m:t>
                </m:r>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qArr>
          </m:e>
        </m:d>
      </m:oMath>
      <w:r w:rsidRPr="00ED7344">
        <w:rPr>
          <w:sz w:val="22"/>
          <w:szCs w:val="22"/>
        </w:rPr>
        <w:tab/>
        <w:t>(2-10)</w:t>
      </w:r>
    </w:p>
    <w:p w14:paraId="3DD29B6A" w14:textId="77777777" w:rsidR="00DC6327" w:rsidRPr="00ED7344" w:rsidRDefault="00DC6327" w:rsidP="007332B3">
      <w:pPr>
        <w:spacing w:after="0" w:line="360" w:lineRule="auto"/>
        <w:ind w:firstLine="720"/>
      </w:pPr>
      <w:r w:rsidRPr="00ED7344">
        <w:t xml:space="preserve">Vì các </w:t>
      </w:r>
      <w:r w:rsidRPr="00ED7344">
        <w:rPr>
          <w:u w:val="wave" w:color="FF0000"/>
        </w:rPr>
        <w:t xml:space="preserve">góc </w:t>
      </w:r>
      <w:r w:rsidRPr="00ED7344">
        <w:rPr>
          <w:i/>
          <w:iCs/>
          <w:u w:val="wave" w:color="FF0000"/>
        </w:rPr>
        <w:sym w:font="Symbol" w:char="F06A"/>
      </w:r>
      <w:r w:rsidRPr="00ED7344">
        <w:rPr>
          <w:i/>
          <w:iCs/>
          <w:u w:val="wave" w:color="FF0000"/>
          <w:vertAlign w:val="subscript"/>
        </w:rPr>
        <w:t>b</w:t>
      </w:r>
      <w:r w:rsidRPr="00ED7344">
        <w:rPr>
          <w:u w:val="wave" w:color="FF0000"/>
        </w:rPr>
        <w:t xml:space="preserve">, </w:t>
      </w:r>
      <w:r w:rsidRPr="00ED7344">
        <w:rPr>
          <w:i/>
          <w:iCs/>
          <w:u w:val="wave" w:color="FF0000"/>
        </w:rPr>
        <w:sym w:font="Symbol" w:char="F071"/>
      </w:r>
      <w:r w:rsidRPr="00ED7344">
        <w:rPr>
          <w:i/>
          <w:iCs/>
          <w:u w:val="wave" w:color="FF0000"/>
          <w:vertAlign w:val="subscript"/>
        </w:rPr>
        <w:t>b</w:t>
      </w:r>
      <w:r w:rsidRPr="00ED7344">
        <w:rPr>
          <w:u w:val="wave" w:color="FF0000"/>
        </w:rPr>
        <w:t xml:space="preserve"> có giá trị nhỏ, chúng ta</w:t>
      </w:r>
      <w:r w:rsidRPr="00ED7344">
        <w:t xml:space="preserve"> có thể coi như </w:t>
      </w:r>
      <w:r w:rsidRPr="00ED7344">
        <w:rPr>
          <w:i/>
          <w:iCs/>
        </w:rPr>
        <w:t>tag</w:t>
      </w:r>
      <w:r w:rsidRPr="00ED7344">
        <w:rPr>
          <w:i/>
          <w:iCs/>
          <w:u w:val="wave" w:color="FF0000"/>
        </w:rPr>
        <w:sym w:font="Symbol" w:char="F06A"/>
      </w:r>
      <w:r w:rsidRPr="00ED7344">
        <w:rPr>
          <w:i/>
          <w:iCs/>
          <w:u w:val="wave" w:color="FF0000"/>
          <w:vertAlign w:val="subscript"/>
        </w:rPr>
        <w:t xml:space="preserve">b </w:t>
      </w:r>
      <w:r w:rsidRPr="00ED7344">
        <w:rPr>
          <w:i/>
          <w:iCs/>
          <w:u w:val="wave" w:color="FF0000"/>
        </w:rPr>
        <w:sym w:font="Symbol" w:char="F0BB"/>
      </w:r>
      <w:r w:rsidRPr="00ED7344">
        <w:rPr>
          <w:i/>
          <w:iCs/>
          <w:u w:val="wave" w:color="FF0000"/>
        </w:rPr>
        <w:t xml:space="preserve"> </w:t>
      </w:r>
      <w:r w:rsidRPr="00ED7344">
        <w:rPr>
          <w:i/>
          <w:iCs/>
          <w:u w:val="wave" w:color="FF0000"/>
        </w:rPr>
        <w:sym w:font="Symbol" w:char="F06A"/>
      </w:r>
      <w:r w:rsidRPr="00ED7344">
        <w:rPr>
          <w:i/>
          <w:iCs/>
          <w:u w:val="wave" w:color="FF0000"/>
          <w:vertAlign w:val="subscript"/>
        </w:rPr>
        <w:t>b</w:t>
      </w:r>
      <w:r w:rsidRPr="00ED7344">
        <w:rPr>
          <w:i/>
          <w:iCs/>
          <w:u w:val="wave" w:color="FF0000"/>
        </w:rPr>
        <w:t>, tag</w:t>
      </w:r>
      <w:r w:rsidRPr="00ED7344">
        <w:rPr>
          <w:i/>
          <w:iCs/>
          <w:u w:val="wave" w:color="FF0000"/>
        </w:rPr>
        <w:sym w:font="Symbol" w:char="F071"/>
      </w:r>
      <w:r w:rsidRPr="00ED7344">
        <w:rPr>
          <w:i/>
          <w:iCs/>
          <w:u w:val="wave" w:color="FF0000"/>
          <w:vertAlign w:val="subscript"/>
        </w:rPr>
        <w:t>b</w:t>
      </w:r>
      <w:r w:rsidRPr="00ED7344">
        <w:rPr>
          <w:i/>
          <w:iCs/>
          <w:u w:val="wave" w:color="FF0000"/>
        </w:rPr>
        <w:t xml:space="preserve"> </w:t>
      </w:r>
      <w:r w:rsidRPr="00ED7344">
        <w:rPr>
          <w:i/>
          <w:iCs/>
          <w:u w:val="wave" w:color="FF0000"/>
        </w:rPr>
        <w:sym w:font="Symbol" w:char="F0BB"/>
      </w:r>
      <w:r w:rsidRPr="00ED7344">
        <w:rPr>
          <w:i/>
          <w:iCs/>
          <w:u w:val="wave" w:color="FF0000"/>
        </w:rPr>
        <w:t xml:space="preserve"> </w:t>
      </w:r>
      <w:r w:rsidRPr="00ED7344">
        <w:rPr>
          <w:i/>
          <w:iCs/>
          <w:u w:val="wave" w:color="FF0000"/>
        </w:rPr>
        <w:sym w:font="Symbol" w:char="F071"/>
      </w:r>
      <w:r w:rsidRPr="00ED7344">
        <w:rPr>
          <w:i/>
          <w:iCs/>
          <w:u w:val="wave" w:color="FF0000"/>
          <w:vertAlign w:val="subscript"/>
        </w:rPr>
        <w:t>b</w:t>
      </w:r>
      <w:r w:rsidRPr="00ED7344">
        <w:t xml:space="preserve">  khi đó hệ phương trình (2.8) trở thành.</w:t>
      </w:r>
    </w:p>
    <w:p w14:paraId="53A10C2C" w14:textId="77777777" w:rsidR="00DC6327" w:rsidRPr="00ED7344" w:rsidRDefault="00DC6327" w:rsidP="007332B3">
      <w:pPr>
        <w:pStyle w:val="MTDisplayEquation"/>
        <w:spacing w:line="360" w:lineRule="auto"/>
        <w:rPr>
          <w:sz w:val="22"/>
          <w:szCs w:val="22"/>
        </w:rPr>
      </w:pPr>
      <w:r w:rsidRPr="00ED7344">
        <w:rPr>
          <w:sz w:val="22"/>
          <w:szCs w:val="22"/>
        </w:rPr>
        <w:t xml:space="preserve">                          </w:t>
      </w:r>
      <m:oMath>
        <m:d>
          <m:dPr>
            <m:begChr m:val="{"/>
            <m:endChr m:val=""/>
            <m:ctrlPr>
              <w:rPr>
                <w:rFonts w:ascii="Cambria Math" w:hAnsi="Cambria Math"/>
                <w:sz w:val="22"/>
                <w:szCs w:val="22"/>
                <w:lang w:val="vi"/>
              </w:rPr>
            </m:ctrlPr>
          </m:dPr>
          <m:e>
            <m:eqArr>
              <m:eqArrPr>
                <m:ctrlPr>
                  <w:rPr>
                    <w:rFonts w:ascii="Cambria Math" w:hAnsi="Cambria Math"/>
                    <w:sz w:val="22"/>
                    <w:szCs w:val="22"/>
                    <w:lang w:val="vi"/>
                  </w:rPr>
                </m:ctrlPr>
              </m:eqArrPr>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b1</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1</m:t>
                    </m:r>
                  </m:sub>
                </m:sSub>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1</m:t>
                        </m:r>
                      </m:sub>
                    </m:sSub>
                  </m:num>
                  <m:den>
                    <m:r>
                      <w:rPr>
                        <w:rFonts w:ascii="Cambria Math" w:hAnsi="Cambria Math"/>
                        <w:sz w:val="22"/>
                        <w:szCs w:val="22"/>
                        <w:lang w:val="vi"/>
                      </w:rPr>
                      <m:t>2</m:t>
                    </m:r>
                  </m:den>
                </m:f>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b2</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1</m:t>
                    </m:r>
                  </m:sub>
                </m:sSub>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1</m:t>
                        </m:r>
                      </m:sub>
                    </m:sSub>
                  </m:num>
                  <m:den>
                    <m:r>
                      <w:rPr>
                        <w:rFonts w:ascii="Cambria Math" w:hAnsi="Cambria Math"/>
                        <w:sz w:val="22"/>
                        <w:szCs w:val="22"/>
                        <w:lang w:val="vi"/>
                      </w:rPr>
                      <m:t>2</m:t>
                    </m:r>
                  </m:den>
                </m:f>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b3</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2</m:t>
                    </m:r>
                  </m:sub>
                </m:sSub>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2</m:t>
                        </m:r>
                      </m:sub>
                    </m:sSub>
                  </m:num>
                  <m:den>
                    <m:r>
                      <w:rPr>
                        <w:rFonts w:ascii="Cambria Math" w:hAnsi="Cambria Math"/>
                        <w:sz w:val="22"/>
                        <w:szCs w:val="22"/>
                        <w:lang w:val="vi"/>
                      </w:rPr>
                      <m:t>2</m:t>
                    </m:r>
                  </m:den>
                </m:f>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b4</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s</m:t>
                    </m:r>
                  </m:sub>
                </m:sSub>
                <m:r>
                  <w:rPr>
                    <w:rFonts w:ascii="Cambria Math" w:hAnsi="Cambria Math"/>
                    <w:sz w:val="22"/>
                    <w:szCs w:val="22"/>
                    <w:lang w:val="vi"/>
                  </w:rPr>
                  <m:t>+</m:t>
                </m:r>
                <m:sSub>
                  <m:sSubPr>
                    <m:ctrlPr>
                      <w:rPr>
                        <w:rFonts w:ascii="Cambria Math" w:hAnsi="Cambria Math"/>
                        <w:sz w:val="22"/>
                        <w:szCs w:val="22"/>
                        <w:lang w:val="vi"/>
                      </w:rPr>
                    </m:ctrlPr>
                  </m:sSubPr>
                  <m:e>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2</m:t>
                        </m:r>
                      </m:sub>
                    </m:sSub>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f>
                  <m:fPr>
                    <m:ctrlPr>
                      <w:rPr>
                        <w:rFonts w:ascii="Cambria Math" w:hAnsi="Cambria Math"/>
                        <w:sz w:val="22"/>
                        <w:szCs w:val="22"/>
                        <w:lang w:val="vi"/>
                      </w:rPr>
                    </m:ctrlPr>
                  </m:fPr>
                  <m:num>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2</m:t>
                        </m:r>
                      </m:sub>
                    </m:sSub>
                  </m:num>
                  <m:den>
                    <m:r>
                      <w:rPr>
                        <w:rFonts w:ascii="Cambria Math" w:hAnsi="Cambria Math"/>
                        <w:sz w:val="22"/>
                        <w:szCs w:val="22"/>
                        <w:lang w:val="vi"/>
                      </w:rPr>
                      <m:t>2</m:t>
                    </m:r>
                  </m:den>
                </m:f>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e>
            </m:eqArr>
          </m:e>
        </m:d>
      </m:oMath>
      <w:r w:rsidRPr="00ED7344">
        <w:rPr>
          <w:sz w:val="22"/>
          <w:szCs w:val="22"/>
        </w:rPr>
        <w:t xml:space="preserve">                                              (2-11)</w:t>
      </w:r>
    </w:p>
    <w:p w14:paraId="645CC594" w14:textId="77777777" w:rsidR="00DC6327" w:rsidRPr="00ED7344" w:rsidRDefault="00DC6327" w:rsidP="007332B3">
      <w:pPr>
        <w:spacing w:after="0" w:line="360" w:lineRule="auto"/>
        <w:ind w:firstLine="720"/>
      </w:pPr>
      <w:r w:rsidRPr="00ED7344">
        <w:tab/>
      </w:r>
      <w:r w:rsidRPr="00ED7344">
        <w:tab/>
      </w:r>
      <w:r w:rsidRPr="00ED7344">
        <w:rPr>
          <w:i/>
          <w:iCs/>
        </w:rPr>
        <w:t>z</w:t>
      </w:r>
      <w:r w:rsidRPr="00ED7344">
        <w:rPr>
          <w:i/>
          <w:iCs/>
          <w:vertAlign w:val="subscript"/>
        </w:rPr>
        <w:t>bs</w:t>
      </w:r>
      <w:r w:rsidRPr="00ED7344">
        <w:rPr>
          <w:vertAlign w:val="subscript"/>
        </w:rPr>
        <w:t xml:space="preserve"> </w:t>
      </w:r>
      <w:r w:rsidRPr="00ED7344">
        <w:t xml:space="preserve">là các tọa độ suy rộng chuyển vị của đầu mút của hệ thống treo ghế người lái trên sàn cabin và chúng được xác định thông qua mối quan hệ hình học giữa chuyển vị theo phương thẳng đứng </w:t>
      </w:r>
      <w:r w:rsidRPr="00ED7344">
        <w:rPr>
          <w:i/>
          <w:iCs/>
        </w:rPr>
        <w:t>z</w:t>
      </w:r>
      <w:r w:rsidRPr="00ED7344">
        <w:rPr>
          <w:i/>
          <w:iCs/>
          <w:vertAlign w:val="subscript"/>
        </w:rPr>
        <w:t>b</w:t>
      </w:r>
      <w:r w:rsidRPr="00ED7344">
        <w:rPr>
          <w:i/>
          <w:iCs/>
        </w:rPr>
        <w:t xml:space="preserve"> </w:t>
      </w:r>
      <w:r w:rsidRPr="00ED7344">
        <w:t xml:space="preserve">và góc lắc dọc góc </w:t>
      </w:r>
      <w:r w:rsidRPr="00ED7344">
        <w:rPr>
          <w:i/>
          <w:iCs/>
        </w:rPr>
        <w:t>φ</w:t>
      </w:r>
      <w:r w:rsidRPr="00ED7344">
        <w:rPr>
          <w:i/>
          <w:iCs/>
          <w:vertAlign w:val="subscript"/>
        </w:rPr>
        <w:t>b</w:t>
      </w:r>
      <w:r w:rsidRPr="00ED7344">
        <w:t xml:space="preserve">, góc lắc ngang </w:t>
      </w:r>
      <w:r w:rsidRPr="00ED7344">
        <w:rPr>
          <w:i/>
          <w:iCs/>
        </w:rPr>
        <w:t>θ</w:t>
      </w:r>
      <w:r w:rsidRPr="00ED7344">
        <w:rPr>
          <w:i/>
          <w:iCs/>
          <w:vertAlign w:val="subscript"/>
        </w:rPr>
        <w:t>b</w:t>
      </w:r>
      <w:r w:rsidRPr="00ED7344">
        <w:t xml:space="preserve"> của thân xe dưới đây</w:t>
      </w:r>
    </w:p>
    <w:p w14:paraId="5614B78D" w14:textId="77777777" w:rsidR="00DC6327" w:rsidRPr="00ED7344" w:rsidRDefault="00DC6327" w:rsidP="007332B3">
      <w:pPr>
        <w:pStyle w:val="MTDisplayEquation"/>
        <w:spacing w:line="360" w:lineRule="auto"/>
        <w:ind w:firstLine="720"/>
        <w:rPr>
          <w:sz w:val="22"/>
          <w:szCs w:val="22"/>
        </w:rPr>
      </w:pPr>
      <w:r w:rsidRPr="00ED7344">
        <w:rPr>
          <w:sz w:val="22"/>
          <w:szCs w:val="22"/>
        </w:rPr>
        <w:tab/>
      </w:r>
      <w:bookmarkStart w:id="42" w:name="_Hlk226031788"/>
      <w:r w:rsidRPr="00ED7344">
        <w:rPr>
          <w:sz w:val="22"/>
          <w:szCs w:val="22"/>
        </w:rPr>
        <w:t xml:space="preserve">               </w:t>
      </w: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bs</m:t>
            </m:r>
          </m:sub>
        </m:sSub>
        <m:r>
          <w:rPr>
            <w:rFonts w:ascii="Cambria Math" w:hAnsi="Cambria Math"/>
            <w:sz w:val="22"/>
            <w:szCs w:val="22"/>
          </w:rPr>
          <m:t>=</m:t>
        </m:r>
        <m:sSub>
          <m:sSubPr>
            <m:ctrlPr>
              <w:rPr>
                <w:rFonts w:ascii="Cambria Math" w:hAnsi="Cambria Math"/>
                <w:sz w:val="22"/>
                <w:szCs w:val="22"/>
                <w:lang w:val="vi"/>
              </w:rPr>
            </m:ctrlPr>
          </m:sSubPr>
          <m:e>
            <m:r>
              <w:rPr>
                <w:rFonts w:ascii="Cambria Math" w:hAnsi="Cambria Math"/>
                <w:sz w:val="22"/>
                <w:szCs w:val="22"/>
                <w:lang w:val="vi"/>
              </w:rPr>
              <m:t>z</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l</m:t>
            </m:r>
          </m:e>
          <m:sub>
            <m:r>
              <w:rPr>
                <w:rFonts w:ascii="Cambria Math" w:hAnsi="Cambria Math"/>
                <w:sz w:val="22"/>
                <w:szCs w:val="22"/>
                <w:lang w:val="vi"/>
              </w:rPr>
              <m:t>3</m:t>
            </m:r>
          </m:sub>
        </m:sSub>
        <m:sSub>
          <m:sSubPr>
            <m:ctrlPr>
              <w:rPr>
                <w:rFonts w:ascii="Cambria Math" w:hAnsi="Cambria Math"/>
                <w:sz w:val="22"/>
                <w:szCs w:val="22"/>
                <w:lang w:val="vi"/>
              </w:rPr>
            </m:ctrlPr>
          </m:sSubPr>
          <m:e>
            <m:r>
              <w:rPr>
                <w:rFonts w:ascii="Cambria Math" w:hAnsi="Cambria Math"/>
                <w:sz w:val="22"/>
                <w:szCs w:val="22"/>
                <w:lang w:val="vi"/>
              </w:rPr>
              <m:t>φ</m:t>
            </m:r>
          </m:e>
          <m:sub>
            <m:r>
              <w:rPr>
                <w:rFonts w:ascii="Cambria Math" w:hAnsi="Cambria Math"/>
                <w:sz w:val="22"/>
                <w:szCs w:val="22"/>
                <w:lang w:val="vi"/>
              </w:rPr>
              <m:t>b</m:t>
            </m:r>
          </m:sub>
        </m:sSub>
        <m:r>
          <w:rPr>
            <w:rFonts w:ascii="Cambria Math" w:hAnsi="Cambria Math"/>
            <w:sz w:val="22"/>
            <w:szCs w:val="22"/>
            <w:lang w:val="vi"/>
          </w:rPr>
          <m:t>+</m:t>
        </m:r>
        <m:sSub>
          <m:sSubPr>
            <m:ctrlPr>
              <w:rPr>
                <w:rFonts w:ascii="Cambria Math" w:hAnsi="Cambria Math"/>
                <w:sz w:val="22"/>
                <w:szCs w:val="22"/>
                <w:lang w:val="vi"/>
              </w:rPr>
            </m:ctrlPr>
          </m:sSubPr>
          <m:e>
            <m:r>
              <w:rPr>
                <w:rFonts w:ascii="Cambria Math" w:hAnsi="Cambria Math"/>
                <w:sz w:val="22"/>
                <w:szCs w:val="22"/>
                <w:lang w:val="vi"/>
              </w:rPr>
              <m:t>θ</m:t>
            </m:r>
          </m:e>
          <m:sub>
            <m:r>
              <w:rPr>
                <w:rFonts w:ascii="Cambria Math" w:hAnsi="Cambria Math"/>
                <w:sz w:val="22"/>
                <w:szCs w:val="22"/>
                <w:lang w:val="vi"/>
              </w:rPr>
              <m:t>b</m:t>
            </m:r>
          </m:sub>
        </m:sSub>
        <m:sSub>
          <m:sSubPr>
            <m:ctrlPr>
              <w:rPr>
                <w:rFonts w:ascii="Cambria Math" w:hAnsi="Cambria Math"/>
                <w:sz w:val="22"/>
                <w:szCs w:val="22"/>
                <w:lang w:val="vi"/>
              </w:rPr>
            </m:ctrlPr>
          </m:sSubPr>
          <m:e>
            <m:r>
              <w:rPr>
                <w:rFonts w:ascii="Cambria Math" w:hAnsi="Cambria Math"/>
                <w:sz w:val="22"/>
                <w:szCs w:val="22"/>
                <w:lang w:val="vi"/>
              </w:rPr>
              <m:t>b</m:t>
            </m:r>
          </m:e>
          <m:sub>
            <m:r>
              <w:rPr>
                <w:rFonts w:ascii="Cambria Math" w:hAnsi="Cambria Math"/>
                <w:sz w:val="22"/>
                <w:szCs w:val="22"/>
                <w:lang w:val="vi"/>
              </w:rPr>
              <m:t>3</m:t>
            </m:r>
          </m:sub>
        </m:sSub>
      </m:oMath>
      <w:r w:rsidRPr="00ED7344">
        <w:rPr>
          <w:sz w:val="22"/>
          <w:szCs w:val="22"/>
        </w:rPr>
        <w:t xml:space="preserve">                                                         (2-12)</w:t>
      </w:r>
      <w:bookmarkEnd w:id="42"/>
    </w:p>
    <w:p w14:paraId="73D26E91" w14:textId="77777777" w:rsidR="00DC6327" w:rsidRPr="00ED7344" w:rsidRDefault="00DC6327" w:rsidP="007332B3">
      <w:pPr>
        <w:spacing w:after="0" w:line="360" w:lineRule="auto"/>
        <w:ind w:firstLine="720"/>
      </w:pPr>
      <w:r w:rsidRPr="00ED7344">
        <w:t xml:space="preserve">Hệ phương </w:t>
      </w:r>
      <w:r w:rsidRPr="00ED7344">
        <w:rPr>
          <w:u w:val="wave" w:color="FF0000"/>
        </w:rPr>
        <w:t>trình</w:t>
      </w:r>
      <w:r w:rsidRPr="00ED7344">
        <w:t xml:space="preserve"> mô tả dao động toàn xe điện dựa trên mô hình Hình 2.3 với hệ thống treo bán chủ động xe nguyên bản được thể hiện theo hệ phương trình (2.13) dưới đây</w:t>
      </w:r>
    </w:p>
    <w:p w14:paraId="1852820E" w14:textId="6AE8A26A" w:rsidR="00DC565F" w:rsidRPr="00ED7344" w:rsidRDefault="00DC6327" w:rsidP="007332B3">
      <w:pPr>
        <w:spacing w:after="0" w:line="360" w:lineRule="auto"/>
      </w:pPr>
      <w:r w:rsidRPr="00ED7344">
        <w:rPr>
          <w:lang w:val="vi"/>
        </w:rPr>
        <w:t xml:space="preserve">                      </w:t>
      </w:r>
      <m:oMath>
        <m:d>
          <m:dPr>
            <m:begChr m:val="{"/>
            <m:endChr m:val=""/>
            <m:ctrlPr>
              <w:rPr>
                <w:rFonts w:ascii="Cambria Math" w:hAnsi="Cambria Math"/>
                <w:lang w:val="vi"/>
              </w:rPr>
            </m:ctrlPr>
          </m:dPr>
          <m:e>
            <m:eqArr>
              <m:eqArrPr>
                <m:ctrlPr>
                  <w:rPr>
                    <w:rFonts w:ascii="Cambria Math" w:hAnsi="Cambria Math"/>
                    <w:lang w:val="vi"/>
                  </w:rPr>
                </m:ctrlPr>
              </m:eqArrPr>
              <m:e>
                <m:sSub>
                  <m:sSubPr>
                    <m:ctrlPr>
                      <w:rPr>
                        <w:rFonts w:ascii="Cambria Math" w:hAnsi="Cambria Math"/>
                        <w:lang w:val="vi"/>
                      </w:rPr>
                    </m:ctrlPr>
                  </m:sSubPr>
                  <m:e>
                    <m:r>
                      <w:rPr>
                        <w:rFonts w:ascii="Cambria Math" w:hAnsi="Cambria Math"/>
                        <w:lang w:val="vi"/>
                      </w:rPr>
                      <m:t>m</m:t>
                    </m:r>
                  </m:e>
                  <m:sub>
                    <m:r>
                      <w:rPr>
                        <w:rFonts w:ascii="Cambria Math" w:hAnsi="Cambria Math"/>
                        <w:lang w:val="vi"/>
                      </w:rPr>
                      <m:t>ai</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z</m:t>
                        </m:r>
                      </m:e>
                    </m:acc>
                  </m:e>
                  <m:sub>
                    <m:r>
                      <w:rPr>
                        <w:rFonts w:ascii="Cambria Math" w:hAnsi="Cambria Math"/>
                        <w:lang w:val="vi"/>
                      </w:rPr>
                      <m:t>ai</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ti</m:t>
                    </m:r>
                  </m:sub>
                </m:sSub>
                <m:r>
                  <m:rPr>
                    <m:nor/>
                  </m:rPr>
                  <w:rPr>
                    <w:lang w:val="vi"/>
                  </w:rPr>
                  <m:t xml:space="preserve"> </m:t>
                </m:r>
              </m:e>
              <m:e>
                <m:sSub>
                  <m:sSubPr>
                    <m:ctrlPr>
                      <w:rPr>
                        <w:rFonts w:ascii="Cambria Math" w:hAnsi="Cambria Math"/>
                        <w:lang w:val="vi"/>
                      </w:rPr>
                    </m:ctrlPr>
                  </m:sSubPr>
                  <m:e>
                    <m:r>
                      <w:rPr>
                        <w:rFonts w:ascii="Cambria Math" w:hAnsi="Cambria Math"/>
                        <w:lang w:val="vi"/>
                      </w:rPr>
                      <m:t>m</m:t>
                    </m:r>
                  </m:e>
                  <m:sub>
                    <m:r>
                      <w:rPr>
                        <w:rFonts w:ascii="Cambria Math" w:hAnsi="Cambria Math"/>
                        <w:lang w:val="vi"/>
                      </w:rPr>
                      <m:t>b</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z</m:t>
                        </m:r>
                      </m:e>
                    </m:acc>
                  </m:e>
                  <m:sub>
                    <m:r>
                      <w:rPr>
                        <w:rFonts w:ascii="Cambria Math" w:hAnsi="Cambria Math"/>
                        <w:lang w:val="vi"/>
                      </w:rPr>
                      <m:t>b</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n</m:t>
                    </m:r>
                    <m:r>
                      <m:rPr>
                        <m:sty m:val="p"/>
                      </m:rPr>
                      <w:rPr>
                        <w:rFonts w:ascii="Cambria Math" w:hAnsi="Cambria Math"/>
                        <w:lang w:val="vi"/>
                      </w:rPr>
                      <m:t>=1</m:t>
                    </m:r>
                  </m:sub>
                  <m:sup>
                    <m:r>
                      <m:rPr>
                        <m:sty m:val="p"/>
                      </m:rPr>
                      <w:rPr>
                        <w:rFonts w:ascii="Cambria Math" w:hAnsi="Cambria Math"/>
                        <w:lang w:val="vi"/>
                      </w:rPr>
                      <m:t>4</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e>
                </m:nary>
              </m:e>
              <m:e>
                <m:sSub>
                  <m:sSubPr>
                    <m:ctrlPr>
                      <w:rPr>
                        <w:rFonts w:ascii="Cambria Math" w:hAnsi="Cambria Math"/>
                        <w:lang w:val="vi"/>
                      </w:rPr>
                    </m:ctrlPr>
                  </m:sSubPr>
                  <m:e>
                    <m:r>
                      <w:rPr>
                        <w:rFonts w:ascii="Cambria Math" w:hAnsi="Cambria Math"/>
                        <w:lang w:val="vi"/>
                      </w:rPr>
                      <m:t>I</m:t>
                    </m:r>
                  </m:e>
                  <m:sub>
                    <m:r>
                      <w:rPr>
                        <w:rFonts w:ascii="Cambria Math" w:hAnsi="Cambria Math"/>
                        <w:lang w:val="vi"/>
                      </w:rPr>
                      <m:t>by</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φ</m:t>
                        </m:r>
                      </m:e>
                    </m:acc>
                  </m:e>
                  <m:sub>
                    <m:r>
                      <w:rPr>
                        <w:rFonts w:ascii="Cambria Math" w:hAnsi="Cambria Math"/>
                        <w:lang w:val="vi"/>
                      </w:rPr>
                      <m:t>b</m:t>
                    </m:r>
                  </m:sub>
                </m:sSub>
                <m:r>
                  <m:rPr>
                    <m:sty m:val="p"/>
                  </m:rPr>
                  <w:rPr>
                    <w:rFonts w:ascii="Cambria Math" w:hAnsi="Cambria Math"/>
                    <w:lang w:val="vi"/>
                  </w:rPr>
                  <m:t>=</m:t>
                </m:r>
                <m:nary>
                  <m:naryPr>
                    <m:chr m:val="∑"/>
                    <m:limLoc m:val="undOvr"/>
                    <m:grow m:val="1"/>
                    <m:ctrlPr>
                      <w:rPr>
                        <w:rFonts w:ascii="Cambria Math" w:hAnsi="Cambria Math"/>
                        <w:lang w:val="vi"/>
                      </w:rPr>
                    </m:ctrlPr>
                  </m:naryPr>
                  <m:sub>
                    <m:r>
                      <w:rPr>
                        <w:rFonts w:ascii="Cambria Math" w:hAnsi="Cambria Math"/>
                        <w:lang w:val="vi"/>
                      </w:rPr>
                      <m:t>i</m:t>
                    </m:r>
                    <m:r>
                      <m:rPr>
                        <m:sty m:val="p"/>
                      </m:rPr>
                      <w:rPr>
                        <w:rFonts w:ascii="Cambria Math" w:hAnsi="Cambria Math"/>
                        <w:lang w:val="vi"/>
                      </w:rPr>
                      <m:t>=1</m:t>
                    </m:r>
                  </m:sub>
                  <m:sup>
                    <m:r>
                      <m:rPr>
                        <m:sty m:val="p"/>
                      </m:rPr>
                      <w:rPr>
                        <w:rFonts w:ascii="Cambria Math" w:hAnsi="Cambria Math"/>
                        <w:lang w:val="vi"/>
                      </w:rPr>
                      <m:t>2</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1</m:t>
                        </m:r>
                      </m:sub>
                    </m:sSub>
                  </m:e>
                </m:nary>
                <m:r>
                  <m:rPr>
                    <m:sty m:val="p"/>
                  </m:rPr>
                  <w:rPr>
                    <w:rFonts w:ascii="Cambria Math" w:hAnsi="Cambria Math"/>
                    <w:lang w:val="vi"/>
                  </w:rPr>
                  <m:t>-</m:t>
                </m:r>
                <m:nary>
                  <m:naryPr>
                    <m:chr m:val="∑"/>
                    <m:limLoc m:val="undOvr"/>
                    <m:grow m:val="1"/>
                    <m:ctrlPr>
                      <w:rPr>
                        <w:rFonts w:ascii="Cambria Math" w:hAnsi="Cambria Math"/>
                        <w:lang w:val="vi"/>
                      </w:rPr>
                    </m:ctrlPr>
                  </m:naryPr>
                  <m:sub>
                    <m:r>
                      <w:rPr>
                        <w:rFonts w:ascii="Cambria Math" w:hAnsi="Cambria Math"/>
                        <w:lang w:val="vi"/>
                      </w:rPr>
                      <m:t>i</m:t>
                    </m:r>
                    <m:r>
                      <m:rPr>
                        <m:sty m:val="p"/>
                      </m:rPr>
                      <w:rPr>
                        <w:rFonts w:ascii="Cambria Math" w:hAnsi="Cambria Math"/>
                        <w:lang w:val="vi"/>
                      </w:rPr>
                      <m:t>=3</m:t>
                    </m:r>
                  </m:sub>
                  <m:sup>
                    <m:r>
                      <m:rPr>
                        <m:sty m:val="p"/>
                      </m:rPr>
                      <w:rPr>
                        <w:rFonts w:ascii="Cambria Math" w:hAnsi="Cambria Math"/>
                        <w:lang w:val="vi"/>
                      </w:rPr>
                      <m:t>4</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2</m:t>
                        </m:r>
                      </m:sub>
                    </m:sSub>
                  </m:e>
                </m:nary>
                <m: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s</m:t>
                    </m:r>
                  </m:sub>
                </m:sSub>
                <m:ctrlPr>
                  <w:rPr>
                    <w:rFonts w:ascii="Cambria Math" w:eastAsia="Cambria Math" w:hAnsi="Cambria Math"/>
                    <w:lang w:val="vi"/>
                  </w:rPr>
                </m:ctrlPr>
              </m:e>
              <m:e>
                <m:sSub>
                  <m:sSubPr>
                    <m:ctrlPr>
                      <w:rPr>
                        <w:rFonts w:ascii="Cambria Math" w:hAnsi="Cambria Math"/>
                        <w:lang w:val="vi"/>
                      </w:rPr>
                    </m:ctrlPr>
                  </m:sSubPr>
                  <m:e>
                    <m:r>
                      <w:rPr>
                        <w:rFonts w:ascii="Cambria Math" w:hAnsi="Cambria Math"/>
                        <w:lang w:val="vi"/>
                      </w:rPr>
                      <m:t>I</m:t>
                    </m:r>
                  </m:e>
                  <m:sub>
                    <m:r>
                      <w:rPr>
                        <w:rFonts w:ascii="Cambria Math" w:hAnsi="Cambria Math"/>
                        <w:lang w:val="vi"/>
                      </w:rPr>
                      <m:t>bx</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θ</m:t>
                        </m:r>
                      </m:e>
                    </m:acc>
                  </m:e>
                  <m:sub>
                    <m:r>
                      <w:rPr>
                        <w:rFonts w:ascii="Cambria Math" w:hAnsi="Cambria Math"/>
                        <w:lang w:val="vi"/>
                      </w:rPr>
                      <m:t>b</m:t>
                    </m:r>
                  </m:sub>
                </m:sSub>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i</m:t>
                    </m:r>
                    <m:r>
                      <m:rPr>
                        <m:sty m:val="p"/>
                      </m:rPr>
                      <w:rPr>
                        <w:rFonts w:ascii="Cambria Math" w:hAnsi="Cambria Math"/>
                        <w:lang w:val="vi"/>
                      </w:rPr>
                      <m:t>=1</m:t>
                    </m:r>
                  </m:sub>
                  <m:sup>
                    <m:r>
                      <m:rPr>
                        <m:sty m:val="p"/>
                      </m:rPr>
                      <w:rPr>
                        <w:rFonts w:ascii="Cambria Math" w:hAnsi="Cambria Math"/>
                        <w:lang w:val="vi"/>
                      </w:rPr>
                      <m:t>2</m:t>
                    </m:r>
                  </m:sup>
                  <m:e>
                    <m:sSup>
                      <m:sSupPr>
                        <m:ctrlPr>
                          <w:rPr>
                            <w:rFonts w:ascii="Cambria Math" w:hAnsi="Cambria Math"/>
                            <w:lang w:val="vi"/>
                          </w:rPr>
                        </m:ctrlPr>
                      </m:sSupPr>
                      <m:e>
                        <m:d>
                          <m:dPr>
                            <m:ctrlPr>
                              <w:rPr>
                                <w:rFonts w:ascii="Cambria Math" w:hAnsi="Cambria Math"/>
                                <w:lang w:val="vi"/>
                              </w:rPr>
                            </m:ctrlPr>
                          </m:dPr>
                          <m:e>
                            <m:r>
                              <m:rPr>
                                <m:sty m:val="p"/>
                              </m:rPr>
                              <w:rPr>
                                <w:rFonts w:ascii="Cambria Math" w:hAnsi="Cambria Math"/>
                                <w:lang w:val="vi"/>
                              </w:rPr>
                              <m:t>-1</m:t>
                            </m:r>
                          </m:e>
                        </m:d>
                      </m:e>
                      <m:sup>
                        <m:r>
                          <w:rPr>
                            <w:rFonts w:ascii="Cambria Math" w:hAnsi="Cambria Math"/>
                            <w:lang w:val="vi"/>
                          </w:rPr>
                          <m:t>i</m:t>
                        </m:r>
                      </m:sup>
                    </m:sSup>
                  </m:e>
                </m:nary>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1</m:t>
                        </m:r>
                      </m:sub>
                    </m:sSub>
                  </m:num>
                  <m:den>
                    <m:r>
                      <m:rPr>
                        <m:sty m:val="p"/>
                      </m:rPr>
                      <w:rPr>
                        <w:rFonts w:ascii="Cambria Math" w:hAnsi="Cambria Math"/>
                        <w:lang w:val="vi"/>
                      </w:rPr>
                      <m:t>2</m:t>
                    </m:r>
                  </m:den>
                </m:f>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i</m:t>
                    </m:r>
                    <m:r>
                      <m:rPr>
                        <m:sty m:val="p"/>
                      </m:rPr>
                      <w:rPr>
                        <w:rFonts w:ascii="Cambria Math" w:hAnsi="Cambria Math"/>
                        <w:lang w:val="vi"/>
                      </w:rPr>
                      <m:t>=3</m:t>
                    </m:r>
                  </m:sub>
                  <m:sup>
                    <m:r>
                      <m:rPr>
                        <m:sty m:val="p"/>
                      </m:rPr>
                      <w:rPr>
                        <w:rFonts w:ascii="Cambria Math" w:hAnsi="Cambria Math"/>
                        <w:lang w:val="vi"/>
                      </w:rPr>
                      <m:t>4</m:t>
                    </m:r>
                  </m:sup>
                  <m:e>
                    <m:sSup>
                      <m:sSupPr>
                        <m:ctrlPr>
                          <w:rPr>
                            <w:rFonts w:ascii="Cambria Math" w:hAnsi="Cambria Math"/>
                            <w:lang w:val="vi"/>
                          </w:rPr>
                        </m:ctrlPr>
                      </m:sSupPr>
                      <m:e>
                        <m:d>
                          <m:dPr>
                            <m:ctrlPr>
                              <w:rPr>
                                <w:rFonts w:ascii="Cambria Math" w:hAnsi="Cambria Math"/>
                                <w:lang w:val="vi"/>
                              </w:rPr>
                            </m:ctrlPr>
                          </m:dPr>
                          <m:e>
                            <m:r>
                              <m:rPr>
                                <m:sty m:val="p"/>
                              </m:rPr>
                              <w:rPr>
                                <w:rFonts w:ascii="Cambria Math" w:hAnsi="Cambria Math"/>
                                <w:lang w:val="vi"/>
                              </w:rPr>
                              <m:t>-1</m:t>
                            </m:r>
                          </m:e>
                        </m:d>
                      </m:e>
                      <m:sup>
                        <m:r>
                          <w:rPr>
                            <w:rFonts w:ascii="Cambria Math" w:hAnsi="Cambria Math"/>
                            <w:lang w:val="vi"/>
                          </w:rPr>
                          <m:t>i</m:t>
                        </m:r>
                      </m:sup>
                    </m:sSup>
                  </m:e>
                </m:nary>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2</m:t>
                        </m:r>
                      </m:sub>
                    </m:sSub>
                  </m:num>
                  <m:den>
                    <m:r>
                      <m:rPr>
                        <m:sty m:val="p"/>
                      </m:rPr>
                      <w:rPr>
                        <w:rFonts w:ascii="Cambria Math" w:hAnsi="Cambria Math"/>
                        <w:lang w:val="vi"/>
                      </w:rPr>
                      <m:t>2</m:t>
                    </m:r>
                  </m:den>
                </m:f>
                <m: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3</m:t>
                    </m:r>
                  </m:sub>
                </m:sSub>
                <m:ctrlPr>
                  <w:rPr>
                    <w:rFonts w:ascii="Cambria Math" w:eastAsia="Cambria Math" w:hAnsi="Cambria Math" w:cs="Cambria Math"/>
                    <w:i/>
                    <w:lang w:val="vi"/>
                  </w:rPr>
                </m:ctrlPr>
              </m:e>
              <m:e>
                <m:sSub>
                  <m:sSubPr>
                    <m:ctrlPr>
                      <w:rPr>
                        <w:rFonts w:ascii="Cambria Math" w:hAnsi="Cambria Math"/>
                      </w:rPr>
                    </m:ctrlPr>
                  </m:sSubPr>
                  <m:e>
                    <m:r>
                      <w:rPr>
                        <w:rFonts w:ascii="Cambria Math" w:hAnsi="Cambria Math"/>
                      </w:rPr>
                      <m:t>m</m:t>
                    </m:r>
                  </m:e>
                  <m:sub>
                    <m:r>
                      <w:rPr>
                        <w:rFonts w:ascii="Cambria Math" w:hAnsi="Cambria Math"/>
                      </w:rPr>
                      <m:t>s</m:t>
                    </m:r>
                  </m:sub>
                </m:sSub>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e>
            </m:eqArr>
          </m:e>
        </m:d>
      </m:oMath>
      <w:r w:rsidRPr="00ED7344">
        <w:rPr>
          <w:lang w:val="vi"/>
        </w:rPr>
        <w:tab/>
      </w:r>
    </w:p>
    <w:p w14:paraId="5E5944F5" w14:textId="77777777" w:rsidR="00DC565F" w:rsidRPr="001C3A0C" w:rsidRDefault="00DC565F" w:rsidP="007332B3">
      <w:pPr>
        <w:spacing w:after="0" w:line="360" w:lineRule="auto"/>
      </w:pPr>
    </w:p>
    <w:p w14:paraId="5EC22796" w14:textId="7AD76A2D" w:rsidR="00984B6E" w:rsidRDefault="00984B6E" w:rsidP="007332B3">
      <w:pPr>
        <w:pStyle w:val="2"/>
      </w:pPr>
      <w:bookmarkStart w:id="43" w:name="_Toc220486190"/>
      <w:bookmarkEnd w:id="29"/>
      <w:bookmarkEnd w:id="30"/>
      <w:bookmarkEnd w:id="31"/>
      <w:bookmarkEnd w:id="32"/>
      <w:r w:rsidRPr="000950CA">
        <w:t xml:space="preserve">2.3 </w:t>
      </w:r>
      <w:bookmarkEnd w:id="43"/>
      <w:r w:rsidR="00C745DA">
        <w:t>Thiết kế bộ điều khiển Skyhook</w:t>
      </w:r>
    </w:p>
    <w:p w14:paraId="0CAF2D3C" w14:textId="77777777" w:rsidR="00F079A2" w:rsidRPr="00F079A2" w:rsidRDefault="00F079A2" w:rsidP="007332B3">
      <w:pPr>
        <w:pStyle w:val="1"/>
        <w:jc w:val="left"/>
        <w:rPr>
          <w:b w:val="0"/>
          <w:bCs/>
          <w:lang w:val="vi-VN"/>
        </w:rPr>
      </w:pPr>
      <w:bookmarkStart w:id="44" w:name="_Toc220486191"/>
      <w:r w:rsidRPr="00F079A2">
        <w:rPr>
          <w:b w:val="0"/>
          <w:bCs/>
          <w:lang w:val="vi-VN"/>
        </w:rPr>
        <w:t xml:space="preserve">Luận văn sử dụng bộ điều khiển Skyhook cho hệ thống treo bán chủ động nhằm nâng cao độ êm dịu chuyển động của ô tô trong điều kiện mặt đường không bằng phẳng. Phương pháp này được lựa chọn do có nguyên lý đơn giản, dễ triển khai và hiệu quả trong việc giảm dao động của khối lượng được treo. </w:t>
      </w:r>
    </w:p>
    <w:p w14:paraId="3767033B" w14:textId="77777777" w:rsidR="00F079A2" w:rsidRDefault="00F079A2" w:rsidP="007332B3">
      <w:pPr>
        <w:pStyle w:val="1"/>
        <w:jc w:val="left"/>
        <w:rPr>
          <w:b w:val="0"/>
          <w:bCs/>
          <w:lang w:val="en-US"/>
        </w:rPr>
      </w:pPr>
      <w:r w:rsidRPr="00F079A2">
        <w:rPr>
          <w:b w:val="0"/>
          <w:bCs/>
          <w:lang w:val="vi-VN"/>
        </w:rPr>
        <w:t xml:space="preserve">Nguyên lý điều khiển Skyhook dựa trên giả thiết thân xe được nối với một điểm cố định trong không gian thông qua một giảm chấn ảo, trong đó lực điều khiển tỷ lệ với vận tốc tuyệt đối của thân xe. Tuy nhiên, do hệ treo thực tế không thể tạo lực theo cách này, luận văn áp dụng dạng Skyhook bán chủ động có xét đến điều kiện ràng buộc thụ động. </w:t>
      </w:r>
    </w:p>
    <w:p w14:paraId="3906B23D" w14:textId="77777777" w:rsidR="0084656D" w:rsidRPr="0084656D" w:rsidRDefault="0084656D" w:rsidP="007332B3">
      <w:pPr>
        <w:spacing w:after="0" w:line="360" w:lineRule="auto"/>
        <w:jc w:val="center"/>
      </w:pPr>
      <w:r w:rsidRPr="0084656D">
        <w:rPr>
          <w:noProof/>
        </w:rPr>
        <w:drawing>
          <wp:inline distT="0" distB="0" distL="0" distR="0" wp14:anchorId="3CBA2A8B" wp14:editId="4CFEDA15">
            <wp:extent cx="3526971" cy="3356784"/>
            <wp:effectExtent l="0" t="0" r="0" b="0"/>
            <wp:docPr id="25" name="Picture 25"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circuit&#10;&#10;Description automatically generated"/>
                    <pic:cNvPicPr/>
                  </pic:nvPicPr>
                  <pic:blipFill>
                    <a:blip r:embed="rId18"/>
                    <a:stretch>
                      <a:fillRect/>
                    </a:stretch>
                  </pic:blipFill>
                  <pic:spPr>
                    <a:xfrm>
                      <a:off x="0" y="0"/>
                      <a:ext cx="3555616" cy="3384046"/>
                    </a:xfrm>
                    <a:prstGeom prst="rect">
                      <a:avLst/>
                    </a:prstGeom>
                  </pic:spPr>
                </pic:pic>
              </a:graphicData>
            </a:graphic>
          </wp:inline>
        </w:drawing>
      </w:r>
    </w:p>
    <w:p w14:paraId="61EC8B6B" w14:textId="095B0854" w:rsidR="0084656D" w:rsidRPr="00F079A2" w:rsidRDefault="0084656D" w:rsidP="007332B3">
      <w:pPr>
        <w:pStyle w:val="Caption"/>
        <w:spacing w:before="0" w:after="0" w:line="360" w:lineRule="auto"/>
        <w:rPr>
          <w:i w:val="0"/>
          <w:iCs/>
          <w:color w:val="auto"/>
          <w:sz w:val="22"/>
          <w:szCs w:val="22"/>
        </w:rPr>
      </w:pPr>
      <w:bookmarkStart w:id="45" w:name="_Toc226223678"/>
      <w:bookmarkStart w:id="46" w:name="_Hlk226176514"/>
      <w:r w:rsidRPr="0084656D">
        <w:rPr>
          <w:b/>
          <w:bCs w:val="0"/>
          <w:i w:val="0"/>
          <w:iCs/>
          <w:color w:val="auto"/>
          <w:sz w:val="22"/>
          <w:szCs w:val="22"/>
        </w:rPr>
        <w:t>Hình 2</w:t>
      </w:r>
      <w:r w:rsidRPr="0084656D">
        <w:rPr>
          <w:b/>
          <w:bCs w:val="0"/>
          <w:i w:val="0"/>
          <w:iCs/>
          <w:color w:val="auto"/>
          <w:sz w:val="22"/>
          <w:szCs w:val="22"/>
          <w:lang w:val="vi-VN"/>
        </w:rPr>
        <w:t>.</w:t>
      </w:r>
      <w:r w:rsidRPr="0084656D">
        <w:rPr>
          <w:b/>
          <w:bCs w:val="0"/>
          <w:i w:val="0"/>
          <w:iCs/>
          <w:color w:val="auto"/>
          <w:sz w:val="22"/>
          <w:szCs w:val="22"/>
        </w:rPr>
        <w:t>5</w:t>
      </w:r>
      <w:r w:rsidRPr="0084656D">
        <w:rPr>
          <w:b/>
          <w:bCs w:val="0"/>
          <w:i w:val="0"/>
          <w:iCs/>
          <w:color w:val="auto"/>
          <w:sz w:val="22"/>
          <w:szCs w:val="22"/>
          <w:lang w:val="vi-VN"/>
        </w:rPr>
        <w:t>.</w:t>
      </w:r>
      <w:r w:rsidRPr="0084656D">
        <w:rPr>
          <w:i w:val="0"/>
          <w:iCs/>
          <w:color w:val="auto"/>
          <w:sz w:val="22"/>
          <w:szCs w:val="22"/>
          <w:lang w:val="vi-VN"/>
        </w:rPr>
        <w:t xml:space="preserve"> </w:t>
      </w:r>
      <w:r w:rsidRPr="0084656D">
        <w:rPr>
          <w:i w:val="0"/>
          <w:iCs/>
          <w:color w:val="auto"/>
          <w:sz w:val="22"/>
          <w:szCs w:val="22"/>
        </w:rPr>
        <w:t>Mô hình dao động tương đương 8 bậc tự do của ô tô con với hệ thống treo bán chủ động điều khiển theo luật Skyhook</w:t>
      </w:r>
      <w:bookmarkEnd w:id="45"/>
      <w:bookmarkEnd w:id="46"/>
    </w:p>
    <w:p w14:paraId="05F3BD43" w14:textId="77777777" w:rsidR="00F079A2" w:rsidRDefault="00F079A2" w:rsidP="007332B3">
      <w:pPr>
        <w:pStyle w:val="1"/>
        <w:jc w:val="left"/>
        <w:rPr>
          <w:b w:val="0"/>
          <w:bCs/>
          <w:lang w:val="en-US"/>
        </w:rPr>
      </w:pPr>
      <w:r w:rsidRPr="00F079A2">
        <w:rPr>
          <w:b w:val="0"/>
          <w:bCs/>
          <w:lang w:val="vi-VN"/>
        </w:rPr>
        <w:t xml:space="preserve">Luật điều khiển được xây dựng theo dạng chuyển mạch giữa hai giá trị hệ số cản (cmax và cmin), dựa trên mối quan hệ giữa vận tốc thân xe và vận tốc tương đối của giảm chấn. Nhờ đó, hệ thống có thể tăng lực cản khi cần giảm dao động và giảm lực cản khi không có lợi cho độ êm dịu. </w:t>
      </w:r>
    </w:p>
    <w:p w14:paraId="7DB7F40A" w14:textId="77777777" w:rsidR="00F079A2" w:rsidRDefault="00F079A2" w:rsidP="007332B3">
      <w:pPr>
        <w:spacing w:after="0" w:line="360" w:lineRule="auto"/>
        <w:jc w:val="center"/>
      </w:pPr>
      <w:r w:rsidRPr="003403A8">
        <w:rPr>
          <w:noProof/>
        </w:rPr>
        <w:lastRenderedPageBreak/>
        <w:drawing>
          <wp:inline distT="0" distB="0" distL="0" distR="0" wp14:anchorId="24065B49" wp14:editId="76EA5358">
            <wp:extent cx="2695432" cy="2586723"/>
            <wp:effectExtent l="0" t="0" r="0" b="4445"/>
            <wp:docPr id="30" name="Picture 30"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building&#10;&#10;Description automatically generated"/>
                    <pic:cNvPicPr/>
                  </pic:nvPicPr>
                  <pic:blipFill>
                    <a:blip r:embed="rId19"/>
                    <a:stretch>
                      <a:fillRect/>
                    </a:stretch>
                  </pic:blipFill>
                  <pic:spPr>
                    <a:xfrm>
                      <a:off x="0" y="0"/>
                      <a:ext cx="2712980" cy="2603563"/>
                    </a:xfrm>
                    <a:prstGeom prst="rect">
                      <a:avLst/>
                    </a:prstGeom>
                  </pic:spPr>
                </pic:pic>
              </a:graphicData>
            </a:graphic>
          </wp:inline>
        </w:drawing>
      </w:r>
    </w:p>
    <w:p w14:paraId="151A10E2" w14:textId="77777777" w:rsidR="00F079A2" w:rsidRPr="008203B8" w:rsidRDefault="00F079A2" w:rsidP="007332B3">
      <w:pPr>
        <w:spacing w:after="0" w:line="360" w:lineRule="auto"/>
        <w:jc w:val="center"/>
      </w:pPr>
      <w:r w:rsidRPr="008203B8">
        <w:rPr>
          <w:b/>
          <w:bCs/>
        </w:rPr>
        <w:t>Hình 2.6.</w:t>
      </w:r>
      <w:r w:rsidRPr="008203B8">
        <w:t xml:space="preserve"> </w:t>
      </w:r>
      <w:r>
        <w:t>Mô hình tính toán lực của hệ thống treo bán chủ động điều khiển theo luật Skyhook trên ô tô con 8 bậc tự do.</w:t>
      </w:r>
    </w:p>
    <w:p w14:paraId="3F7B7157" w14:textId="77777777" w:rsidR="00F079A2" w:rsidRPr="00F079A2" w:rsidRDefault="00F079A2" w:rsidP="007332B3">
      <w:pPr>
        <w:pStyle w:val="1"/>
        <w:jc w:val="left"/>
        <w:rPr>
          <w:b w:val="0"/>
          <w:bCs/>
          <w:lang w:val="vi-VN"/>
        </w:rPr>
      </w:pPr>
    </w:p>
    <w:p w14:paraId="58EAAB10" w14:textId="1EFCDD60" w:rsidR="0084656D" w:rsidRPr="00C37E40" w:rsidRDefault="00F079A2" w:rsidP="007332B3">
      <w:pPr>
        <w:pStyle w:val="1"/>
        <w:jc w:val="left"/>
        <w:rPr>
          <w:b w:val="0"/>
          <w:bCs/>
          <w:lang w:val="en-US"/>
        </w:rPr>
      </w:pPr>
      <w:r w:rsidRPr="00F079A2">
        <w:rPr>
          <w:b w:val="0"/>
          <w:bCs/>
          <w:lang w:val="vi-VN"/>
        </w:rPr>
        <w:t xml:space="preserve">Lực tương tác trong hệ thống treo bán chủ động bao gồm lực đàn hồi và lực điều khiển Skyhook, tạo thành cơ sở để xây dựng mô hình mô phỏng và đánh giá hiệu quả hệ thống trong các phần tiếp theo. </w:t>
      </w:r>
    </w:p>
    <w:p w14:paraId="6F5073B5" w14:textId="16EA5755" w:rsidR="00F079A2" w:rsidRDefault="00F079A2" w:rsidP="007332B3">
      <w:pPr>
        <w:pStyle w:val="2"/>
      </w:pPr>
      <w:r w:rsidRPr="000950CA">
        <w:t>2.</w:t>
      </w:r>
      <w:r>
        <w:t>4</w:t>
      </w:r>
      <w:r w:rsidRPr="000950CA">
        <w:t xml:space="preserve"> </w:t>
      </w:r>
      <w:r>
        <w:t>Mấp mô mặt đường</w:t>
      </w:r>
    </w:p>
    <w:p w14:paraId="07A633DC" w14:textId="77777777" w:rsidR="00942A5A" w:rsidRPr="00942A5A" w:rsidRDefault="00942A5A" w:rsidP="007332B3">
      <w:pPr>
        <w:pStyle w:val="1"/>
        <w:jc w:val="left"/>
        <w:rPr>
          <w:b w:val="0"/>
          <w:lang w:val="vi-VN"/>
        </w:rPr>
      </w:pPr>
      <w:r w:rsidRPr="00942A5A">
        <w:rPr>
          <w:b w:val="0"/>
          <w:lang w:val="vi-VN"/>
        </w:rPr>
        <w:t xml:space="preserve">Trong nghiên cứu dao động ô tô, mấp mô mặt đường được sử dụng làm tín hiệu kích thích đầu vào nhằm đánh giá độ êm dịu chuyển động. Trong luận văn, hai dạng mấp mô chính được sử dụng là dạng điều hòa và dạng ngẫu nhiên theo tiêu chuẩn ISO. </w:t>
      </w:r>
    </w:p>
    <w:p w14:paraId="0E2030FA" w14:textId="77777777" w:rsidR="00942A5A" w:rsidRPr="00942A5A" w:rsidRDefault="00942A5A" w:rsidP="007332B3">
      <w:pPr>
        <w:pStyle w:val="1"/>
        <w:jc w:val="left"/>
        <w:rPr>
          <w:b w:val="0"/>
          <w:lang w:val="vi-VN"/>
        </w:rPr>
      </w:pPr>
      <w:r w:rsidRPr="00942A5A">
        <w:rPr>
          <w:b w:val="0"/>
          <w:lang w:val="vi-VN"/>
        </w:rPr>
        <w:t xml:space="preserve">Mấp mô dạng hình sin được mô tả bằng hàm điều hòa, có ưu điểm là đơn giản, thuận tiện cho việc phân tích dao động và xác định hiện tượng cộng hưởng. Tuy nhiên, dạng này chỉ phản ánh các điều kiện lý tưởng và chưa mô tả đầy đủ đặc trưng thực tế của mặt đường. </w:t>
      </w:r>
    </w:p>
    <w:p w14:paraId="0403A730" w14:textId="77777777" w:rsidR="00942A5A" w:rsidRPr="00942A5A" w:rsidRDefault="00942A5A" w:rsidP="007332B3">
      <w:pPr>
        <w:pStyle w:val="1"/>
        <w:jc w:val="left"/>
        <w:rPr>
          <w:b w:val="0"/>
          <w:lang w:val="vi-VN"/>
        </w:rPr>
      </w:pPr>
      <w:r w:rsidRPr="00942A5A">
        <w:rPr>
          <w:b w:val="0"/>
          <w:lang w:val="vi-VN"/>
        </w:rPr>
        <w:t xml:space="preserve">Để khắc phục hạn chế đó, luận văn sử dụng mấp mô mặt đường dạng ngẫu nhiên theo tiêu chuẩn ISO 8608. Dạng này mô tả mấp mô như một quá trình ngẫu nhiên Gauss, được đặc trưng bởi mật độ phổ công suất và cho phép mô phỏng sát với điều kiện khai thác thực tế. </w:t>
      </w:r>
    </w:p>
    <w:p w14:paraId="6E44680E" w14:textId="47A64538" w:rsidR="00942A5A" w:rsidRPr="00942A5A" w:rsidRDefault="00942A5A" w:rsidP="007332B3">
      <w:pPr>
        <w:pStyle w:val="1"/>
        <w:jc w:val="left"/>
        <w:rPr>
          <w:b w:val="0"/>
          <w:lang w:val="en-US"/>
        </w:rPr>
      </w:pPr>
      <w:r w:rsidRPr="00942A5A">
        <w:rPr>
          <w:b w:val="0"/>
          <w:lang w:val="vi-VN"/>
        </w:rPr>
        <w:t>Việc kết hợp hai dạng kích thích này giúp đánh giá toàn diện đặc tính dao động của ô tô, từ phân tích lý thuyết đến mô phỏng gần với thực tế vận hành.</w:t>
      </w:r>
    </w:p>
    <w:p w14:paraId="0F9E34F0" w14:textId="77777777" w:rsidR="00942A5A" w:rsidRPr="00E302F6" w:rsidRDefault="00942A5A" w:rsidP="007332B3">
      <w:pPr>
        <w:pStyle w:val="BNGBIU"/>
        <w:jc w:val="both"/>
        <w:rPr>
          <w:i w:val="0"/>
          <w:iCs/>
          <w:color w:val="auto"/>
          <w:sz w:val="22"/>
          <w:szCs w:val="22"/>
          <w:lang w:val="vi-VN"/>
        </w:rPr>
      </w:pPr>
      <w:bookmarkStart w:id="47" w:name="_Toc226223697"/>
      <w:r w:rsidRPr="00942A5A">
        <w:rPr>
          <w:b/>
          <w:bCs w:val="0"/>
          <w:i w:val="0"/>
          <w:iCs/>
          <w:color w:val="auto"/>
          <w:sz w:val="22"/>
          <w:szCs w:val="22"/>
          <w:lang w:val="vi-VN"/>
        </w:rPr>
        <w:t>B</w:t>
      </w:r>
      <w:r w:rsidRPr="00E302F6">
        <w:rPr>
          <w:b/>
          <w:bCs w:val="0"/>
          <w:i w:val="0"/>
          <w:iCs/>
          <w:color w:val="auto"/>
          <w:sz w:val="22"/>
          <w:szCs w:val="22"/>
          <w:lang w:val="vi-VN"/>
        </w:rPr>
        <w:t>ảng 2.1.</w:t>
      </w:r>
      <w:r w:rsidRPr="00E302F6">
        <w:rPr>
          <w:i w:val="0"/>
          <w:iCs/>
          <w:color w:val="auto"/>
          <w:sz w:val="22"/>
          <w:szCs w:val="22"/>
          <w:lang w:val="vi-VN"/>
        </w:rPr>
        <w:t xml:space="preserve"> Thông số của các cấp mặt đường theo tiêu chuẩn ISO 8068, (2016) [34]</w:t>
      </w:r>
      <w:bookmarkEnd w:id="47"/>
    </w:p>
    <w:tbl>
      <w:tblPr>
        <w:tblW w:w="7706" w:type="dxa"/>
        <w:jc w:val="center"/>
        <w:tblLook w:val="04A0" w:firstRow="1" w:lastRow="0" w:firstColumn="1" w:lastColumn="0" w:noHBand="0" w:noVBand="1"/>
      </w:tblPr>
      <w:tblGrid>
        <w:gridCol w:w="1933"/>
        <w:gridCol w:w="1442"/>
        <w:gridCol w:w="1444"/>
        <w:gridCol w:w="1442"/>
        <w:gridCol w:w="1445"/>
      </w:tblGrid>
      <w:tr w:rsidR="00942A5A" w:rsidRPr="00E302F6" w14:paraId="2194E291" w14:textId="77777777" w:rsidTr="00833106">
        <w:trPr>
          <w:trHeight w:val="229"/>
          <w:jc w:val="center"/>
        </w:trPr>
        <w:tc>
          <w:tcPr>
            <w:tcW w:w="193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361A5D1" w14:textId="77777777" w:rsidR="00942A5A" w:rsidRPr="00E302F6" w:rsidRDefault="00942A5A" w:rsidP="007332B3">
            <w:pPr>
              <w:spacing w:after="0" w:line="360" w:lineRule="auto"/>
              <w:jc w:val="center"/>
              <w:rPr>
                <w:lang w:val="en-US" w:eastAsia="ja-JP"/>
              </w:rPr>
            </w:pPr>
            <w:r w:rsidRPr="00E302F6">
              <w:rPr>
                <w:lang w:val="en-US" w:eastAsia="ja-JP"/>
              </w:rPr>
              <w:t>Cấp đường</w:t>
            </w:r>
          </w:p>
        </w:tc>
        <w:tc>
          <w:tcPr>
            <w:tcW w:w="5773" w:type="dxa"/>
            <w:gridSpan w:val="4"/>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4231979" w14:textId="77777777" w:rsidR="00942A5A" w:rsidRPr="00E302F6" w:rsidRDefault="00942A5A" w:rsidP="007332B3">
            <w:pPr>
              <w:spacing w:after="0" w:line="360" w:lineRule="auto"/>
              <w:jc w:val="center"/>
              <w:rPr>
                <w:lang w:val="en-US" w:eastAsia="ja-JP"/>
              </w:rPr>
            </w:pPr>
            <w:r w:rsidRPr="00E302F6">
              <w:rPr>
                <w:lang w:val="en-US" w:eastAsia="ja-JP"/>
              </w:rPr>
              <w:t>Mấp mô mặt đường</w:t>
            </w:r>
          </w:p>
        </w:tc>
      </w:tr>
      <w:tr w:rsidR="00942A5A" w:rsidRPr="00E302F6" w14:paraId="2446B6C3" w14:textId="77777777" w:rsidTr="00833106">
        <w:trPr>
          <w:trHeight w:val="459"/>
          <w:jc w:val="center"/>
        </w:trPr>
        <w:tc>
          <w:tcPr>
            <w:tcW w:w="193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7C4A393" w14:textId="77777777" w:rsidR="00942A5A" w:rsidRPr="00E302F6" w:rsidRDefault="00942A5A" w:rsidP="007332B3">
            <w:pPr>
              <w:spacing w:after="0" w:line="360" w:lineRule="auto"/>
              <w:rPr>
                <w:lang w:val="en-US" w:eastAsia="ja-JP"/>
              </w:rPr>
            </w:pPr>
          </w:p>
        </w:tc>
        <w:tc>
          <w:tcPr>
            <w:tcW w:w="1442" w:type="dxa"/>
            <w:tcBorders>
              <w:top w:val="nil"/>
              <w:left w:val="nil"/>
              <w:bottom w:val="single" w:sz="4" w:space="0" w:color="auto"/>
              <w:right w:val="single" w:sz="4" w:space="0" w:color="auto"/>
            </w:tcBorders>
            <w:shd w:val="clear" w:color="auto" w:fill="DEEAF6" w:themeFill="accent5" w:themeFillTint="33"/>
            <w:vAlign w:val="center"/>
            <w:hideMark/>
          </w:tcPr>
          <w:p w14:paraId="7DC42281" w14:textId="77777777" w:rsidR="00942A5A" w:rsidRPr="00E302F6" w:rsidRDefault="00942A5A" w:rsidP="007332B3">
            <w:pPr>
              <w:spacing w:after="0" w:line="360" w:lineRule="auto"/>
              <w:jc w:val="center"/>
              <w:rPr>
                <w:lang w:val="en-US" w:eastAsia="ja-JP"/>
              </w:rPr>
            </w:pPr>
            <w:r w:rsidRPr="00E302F6">
              <w:rPr>
                <w:lang w:val="en-US" w:eastAsia="ja-JP"/>
              </w:rPr>
              <w:t>Giới hạn dưới</w:t>
            </w:r>
          </w:p>
        </w:tc>
        <w:tc>
          <w:tcPr>
            <w:tcW w:w="1444" w:type="dxa"/>
            <w:tcBorders>
              <w:top w:val="nil"/>
              <w:left w:val="nil"/>
              <w:bottom w:val="single" w:sz="4" w:space="0" w:color="auto"/>
              <w:right w:val="single" w:sz="4" w:space="0" w:color="auto"/>
            </w:tcBorders>
            <w:shd w:val="clear" w:color="auto" w:fill="DEEAF6" w:themeFill="accent5" w:themeFillTint="33"/>
            <w:vAlign w:val="center"/>
            <w:hideMark/>
          </w:tcPr>
          <w:p w14:paraId="686CA27A" w14:textId="77777777" w:rsidR="00942A5A" w:rsidRPr="00E302F6" w:rsidRDefault="00942A5A" w:rsidP="007332B3">
            <w:pPr>
              <w:spacing w:after="0" w:line="360" w:lineRule="auto"/>
              <w:jc w:val="center"/>
              <w:rPr>
                <w:lang w:val="en-US" w:eastAsia="ja-JP"/>
              </w:rPr>
            </w:pPr>
            <w:r w:rsidRPr="00E302F6">
              <w:rPr>
                <w:lang w:val="en-US" w:eastAsia="ja-JP"/>
              </w:rPr>
              <w:t>Trung bình</w:t>
            </w:r>
          </w:p>
        </w:tc>
        <w:tc>
          <w:tcPr>
            <w:tcW w:w="1442" w:type="dxa"/>
            <w:tcBorders>
              <w:top w:val="nil"/>
              <w:left w:val="nil"/>
              <w:bottom w:val="single" w:sz="4" w:space="0" w:color="auto"/>
              <w:right w:val="single" w:sz="4" w:space="0" w:color="auto"/>
            </w:tcBorders>
            <w:shd w:val="clear" w:color="auto" w:fill="DEEAF6" w:themeFill="accent5" w:themeFillTint="33"/>
            <w:vAlign w:val="center"/>
            <w:hideMark/>
          </w:tcPr>
          <w:p w14:paraId="2AA206A7" w14:textId="77777777" w:rsidR="00942A5A" w:rsidRPr="00E302F6" w:rsidRDefault="00942A5A" w:rsidP="007332B3">
            <w:pPr>
              <w:spacing w:after="0" w:line="360" w:lineRule="auto"/>
              <w:jc w:val="center"/>
              <w:rPr>
                <w:lang w:val="en-US" w:eastAsia="ja-JP"/>
              </w:rPr>
            </w:pPr>
            <w:r w:rsidRPr="00E302F6">
              <w:rPr>
                <w:lang w:val="en-US" w:eastAsia="ja-JP"/>
              </w:rPr>
              <w:t>Giới hạn trên</w:t>
            </w:r>
          </w:p>
        </w:tc>
        <w:tc>
          <w:tcPr>
            <w:tcW w:w="1444" w:type="dxa"/>
            <w:tcBorders>
              <w:top w:val="nil"/>
              <w:left w:val="nil"/>
              <w:bottom w:val="single" w:sz="4" w:space="0" w:color="auto"/>
              <w:right w:val="single" w:sz="4" w:space="0" w:color="auto"/>
            </w:tcBorders>
            <w:shd w:val="clear" w:color="auto" w:fill="DEEAF6" w:themeFill="accent5" w:themeFillTint="33"/>
            <w:vAlign w:val="center"/>
            <w:hideMark/>
          </w:tcPr>
          <w:p w14:paraId="24E5F076" w14:textId="77777777" w:rsidR="00942A5A" w:rsidRPr="00E302F6" w:rsidRDefault="00942A5A" w:rsidP="007332B3">
            <w:pPr>
              <w:spacing w:after="0" w:line="360" w:lineRule="auto"/>
              <w:jc w:val="center"/>
              <w:rPr>
                <w:lang w:val="en-US" w:eastAsia="ja-JP"/>
              </w:rPr>
            </w:pPr>
            <w:r w:rsidRPr="00E302F6">
              <w:rPr>
                <w:lang w:val="en-US" w:eastAsia="ja-JP"/>
              </w:rPr>
              <w:t>Trung bình</w:t>
            </w:r>
          </w:p>
        </w:tc>
      </w:tr>
      <w:tr w:rsidR="00942A5A" w:rsidRPr="00E302F6" w14:paraId="6F2C0DDF" w14:textId="77777777" w:rsidTr="00833106">
        <w:trPr>
          <w:trHeight w:val="271"/>
          <w:jc w:val="center"/>
        </w:trPr>
        <w:tc>
          <w:tcPr>
            <w:tcW w:w="1933" w:type="dxa"/>
            <w:tcBorders>
              <w:top w:val="nil"/>
              <w:left w:val="single" w:sz="4" w:space="0" w:color="auto"/>
              <w:bottom w:val="single" w:sz="4" w:space="0" w:color="auto"/>
              <w:right w:val="single" w:sz="4" w:space="0" w:color="auto"/>
            </w:tcBorders>
            <w:vAlign w:val="center"/>
            <w:hideMark/>
          </w:tcPr>
          <w:p w14:paraId="47DE0CCA" w14:textId="77777777" w:rsidR="00942A5A" w:rsidRPr="00E302F6" w:rsidRDefault="00942A5A" w:rsidP="007332B3">
            <w:pPr>
              <w:spacing w:after="0" w:line="360" w:lineRule="auto"/>
              <w:rPr>
                <w:lang w:val="en-US" w:eastAsia="ja-JP"/>
              </w:rPr>
            </w:pPr>
            <w:r w:rsidRPr="00E302F6">
              <w:rPr>
                <w:lang w:val="en-US" w:eastAsia="ja-JP"/>
              </w:rPr>
              <w:t> </w:t>
            </w:r>
          </w:p>
        </w:tc>
        <w:tc>
          <w:tcPr>
            <w:tcW w:w="2886" w:type="dxa"/>
            <w:gridSpan w:val="2"/>
            <w:tcBorders>
              <w:top w:val="single" w:sz="4" w:space="0" w:color="auto"/>
              <w:left w:val="nil"/>
              <w:bottom w:val="single" w:sz="4" w:space="0" w:color="auto"/>
              <w:right w:val="single" w:sz="4" w:space="0" w:color="auto"/>
            </w:tcBorders>
            <w:vAlign w:val="center"/>
            <w:hideMark/>
          </w:tcPr>
          <w:p w14:paraId="2C9D72D5" w14:textId="77777777" w:rsidR="00942A5A" w:rsidRPr="00E302F6" w:rsidRDefault="00942A5A" w:rsidP="007332B3">
            <w:pPr>
              <w:spacing w:after="0" w:line="360" w:lineRule="auto"/>
              <w:jc w:val="center"/>
              <w:rPr>
                <w:i/>
                <w:iCs/>
                <w:lang w:val="en-US" w:eastAsia="ja-JP"/>
              </w:rPr>
            </w:pPr>
            <w:r w:rsidRPr="00E302F6">
              <w:rPr>
                <w:i/>
                <w:iCs/>
                <w:lang w:val="en-US" w:eastAsia="ja-JP"/>
              </w:rPr>
              <w:t>G</w:t>
            </w:r>
            <w:r w:rsidRPr="00E302F6">
              <w:rPr>
                <w:i/>
                <w:iCs/>
                <w:vertAlign w:val="subscript"/>
                <w:lang w:val="en-US" w:eastAsia="ja-JP"/>
              </w:rPr>
              <w:t>d</w:t>
            </w:r>
            <w:r w:rsidRPr="00E302F6">
              <w:rPr>
                <w:i/>
                <w:iCs/>
                <w:lang w:val="en-US" w:eastAsia="ja-JP"/>
              </w:rPr>
              <w:t>(n</w:t>
            </w:r>
            <w:r w:rsidRPr="00E302F6">
              <w:rPr>
                <w:i/>
                <w:iCs/>
                <w:vertAlign w:val="subscript"/>
                <w:lang w:val="en-US" w:eastAsia="ja-JP"/>
              </w:rPr>
              <w:t>0</w:t>
            </w:r>
            <w:r w:rsidRPr="00E302F6">
              <w:rPr>
                <w:i/>
                <w:iCs/>
                <w:lang w:val="en-US" w:eastAsia="ja-JP"/>
              </w:rPr>
              <w:t>)</w:t>
            </w:r>
          </w:p>
        </w:tc>
        <w:tc>
          <w:tcPr>
            <w:tcW w:w="2886" w:type="dxa"/>
            <w:gridSpan w:val="2"/>
            <w:tcBorders>
              <w:top w:val="nil"/>
              <w:left w:val="nil"/>
              <w:bottom w:val="single" w:sz="4" w:space="0" w:color="auto"/>
              <w:right w:val="single" w:sz="4" w:space="0" w:color="auto"/>
            </w:tcBorders>
            <w:vAlign w:val="center"/>
            <w:hideMark/>
          </w:tcPr>
          <w:p w14:paraId="2F4B19DD" w14:textId="77777777" w:rsidR="00942A5A" w:rsidRPr="00E302F6" w:rsidRDefault="00942A5A" w:rsidP="007332B3">
            <w:pPr>
              <w:spacing w:after="0" w:line="360" w:lineRule="auto"/>
              <w:jc w:val="center"/>
              <w:rPr>
                <w:i/>
                <w:iCs/>
                <w:lang w:val="en-US" w:eastAsia="ja-JP"/>
              </w:rPr>
            </w:pPr>
            <w:r w:rsidRPr="00E302F6">
              <w:rPr>
                <w:i/>
                <w:iCs/>
                <w:lang w:val="en-US" w:eastAsia="ja-JP"/>
              </w:rPr>
              <w:t>G</w:t>
            </w:r>
            <w:r w:rsidRPr="00E302F6">
              <w:rPr>
                <w:i/>
                <w:iCs/>
                <w:vertAlign w:val="subscript"/>
                <w:lang w:val="en-US" w:eastAsia="ja-JP"/>
              </w:rPr>
              <w:t>v</w:t>
            </w:r>
            <w:r w:rsidRPr="00E302F6">
              <w:rPr>
                <w:i/>
                <w:iCs/>
                <w:lang w:val="en-US" w:eastAsia="ja-JP"/>
              </w:rPr>
              <w:t>(n)</w:t>
            </w:r>
          </w:p>
        </w:tc>
      </w:tr>
      <w:tr w:rsidR="00942A5A" w:rsidRPr="00E302F6" w14:paraId="7239D1EA"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081D1502" w14:textId="77777777" w:rsidR="00942A5A" w:rsidRPr="00E302F6" w:rsidRDefault="00942A5A" w:rsidP="007332B3">
            <w:pPr>
              <w:spacing w:after="0" w:line="360" w:lineRule="auto"/>
              <w:jc w:val="center"/>
              <w:rPr>
                <w:b/>
                <w:bCs/>
                <w:lang w:val="en-US" w:eastAsia="ja-JP"/>
              </w:rPr>
            </w:pPr>
            <w:r w:rsidRPr="00E302F6">
              <w:rPr>
                <w:b/>
                <w:bCs/>
                <w:lang w:val="en-US" w:eastAsia="ja-JP"/>
              </w:rPr>
              <w:t>A</w:t>
            </w:r>
          </w:p>
        </w:tc>
        <w:tc>
          <w:tcPr>
            <w:tcW w:w="1442" w:type="dxa"/>
            <w:tcBorders>
              <w:top w:val="nil"/>
              <w:left w:val="nil"/>
              <w:bottom w:val="single" w:sz="4" w:space="0" w:color="auto"/>
              <w:right w:val="single" w:sz="4" w:space="0" w:color="auto"/>
            </w:tcBorders>
            <w:vAlign w:val="center"/>
            <w:hideMark/>
          </w:tcPr>
          <w:p w14:paraId="5EBB9DE7" w14:textId="77777777" w:rsidR="00942A5A" w:rsidRPr="00E302F6" w:rsidRDefault="00942A5A" w:rsidP="007332B3">
            <w:pPr>
              <w:spacing w:after="0" w:line="360" w:lineRule="auto"/>
              <w:jc w:val="center"/>
              <w:rPr>
                <w:lang w:val="en-US" w:eastAsia="ja-JP"/>
              </w:rPr>
            </w:pPr>
            <w:r w:rsidRPr="00E302F6">
              <w:rPr>
                <w:lang w:val="en-US" w:eastAsia="ja-JP"/>
              </w:rPr>
              <w:t>-</w:t>
            </w:r>
          </w:p>
        </w:tc>
        <w:tc>
          <w:tcPr>
            <w:tcW w:w="1444" w:type="dxa"/>
            <w:tcBorders>
              <w:top w:val="nil"/>
              <w:left w:val="nil"/>
              <w:bottom w:val="single" w:sz="4" w:space="0" w:color="auto"/>
              <w:right w:val="single" w:sz="4" w:space="0" w:color="auto"/>
            </w:tcBorders>
            <w:vAlign w:val="center"/>
            <w:hideMark/>
          </w:tcPr>
          <w:p w14:paraId="5EA59F40" w14:textId="77777777" w:rsidR="00942A5A" w:rsidRPr="00E302F6" w:rsidRDefault="00942A5A" w:rsidP="007332B3">
            <w:pPr>
              <w:spacing w:after="0" w:line="360" w:lineRule="auto"/>
              <w:jc w:val="center"/>
              <w:rPr>
                <w:lang w:val="en-US" w:eastAsia="ja-JP"/>
              </w:rPr>
            </w:pPr>
            <w:r w:rsidRPr="00E302F6">
              <w:rPr>
                <w:lang w:val="en-US" w:eastAsia="ja-JP"/>
              </w:rPr>
              <w:t>16</w:t>
            </w:r>
          </w:p>
        </w:tc>
        <w:tc>
          <w:tcPr>
            <w:tcW w:w="1442" w:type="dxa"/>
            <w:tcBorders>
              <w:top w:val="nil"/>
              <w:left w:val="nil"/>
              <w:bottom w:val="single" w:sz="4" w:space="0" w:color="auto"/>
              <w:right w:val="single" w:sz="4" w:space="0" w:color="auto"/>
            </w:tcBorders>
            <w:vAlign w:val="center"/>
            <w:hideMark/>
          </w:tcPr>
          <w:p w14:paraId="12DB4F84" w14:textId="77777777" w:rsidR="00942A5A" w:rsidRPr="00E302F6" w:rsidRDefault="00942A5A" w:rsidP="007332B3">
            <w:pPr>
              <w:spacing w:after="0" w:line="360" w:lineRule="auto"/>
              <w:jc w:val="center"/>
              <w:rPr>
                <w:lang w:val="en-US" w:eastAsia="ja-JP"/>
              </w:rPr>
            </w:pPr>
            <w:r w:rsidRPr="00E302F6">
              <w:rPr>
                <w:lang w:val="en-US" w:eastAsia="ja-JP"/>
              </w:rPr>
              <w:t>32</w:t>
            </w:r>
          </w:p>
        </w:tc>
        <w:tc>
          <w:tcPr>
            <w:tcW w:w="1444" w:type="dxa"/>
            <w:tcBorders>
              <w:top w:val="nil"/>
              <w:left w:val="nil"/>
              <w:bottom w:val="single" w:sz="4" w:space="0" w:color="auto"/>
              <w:right w:val="single" w:sz="4" w:space="0" w:color="auto"/>
            </w:tcBorders>
            <w:vAlign w:val="center"/>
            <w:hideMark/>
          </w:tcPr>
          <w:p w14:paraId="028638B3" w14:textId="77777777" w:rsidR="00942A5A" w:rsidRPr="00E302F6" w:rsidRDefault="00942A5A" w:rsidP="007332B3">
            <w:pPr>
              <w:spacing w:after="0" w:line="360" w:lineRule="auto"/>
              <w:jc w:val="center"/>
              <w:rPr>
                <w:lang w:val="en-US" w:eastAsia="ja-JP"/>
              </w:rPr>
            </w:pPr>
            <w:r w:rsidRPr="00E302F6">
              <w:rPr>
                <w:lang w:val="en-US" w:eastAsia="ja-JP"/>
              </w:rPr>
              <w:t>6,3</w:t>
            </w:r>
          </w:p>
        </w:tc>
      </w:tr>
      <w:tr w:rsidR="00942A5A" w:rsidRPr="00E302F6" w14:paraId="712C968B"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2F36E244" w14:textId="77777777" w:rsidR="00942A5A" w:rsidRPr="00E302F6" w:rsidRDefault="00942A5A" w:rsidP="007332B3">
            <w:pPr>
              <w:spacing w:after="0" w:line="360" w:lineRule="auto"/>
              <w:jc w:val="center"/>
              <w:rPr>
                <w:b/>
                <w:bCs/>
                <w:lang w:val="en-US" w:eastAsia="ja-JP"/>
              </w:rPr>
            </w:pPr>
            <w:r w:rsidRPr="00E302F6">
              <w:rPr>
                <w:b/>
                <w:bCs/>
                <w:lang w:val="en-US" w:eastAsia="ja-JP"/>
              </w:rPr>
              <w:t>B</w:t>
            </w:r>
          </w:p>
        </w:tc>
        <w:tc>
          <w:tcPr>
            <w:tcW w:w="1442" w:type="dxa"/>
            <w:tcBorders>
              <w:top w:val="nil"/>
              <w:left w:val="nil"/>
              <w:bottom w:val="single" w:sz="4" w:space="0" w:color="auto"/>
              <w:right w:val="single" w:sz="4" w:space="0" w:color="auto"/>
            </w:tcBorders>
            <w:vAlign w:val="center"/>
            <w:hideMark/>
          </w:tcPr>
          <w:p w14:paraId="6793169A" w14:textId="77777777" w:rsidR="00942A5A" w:rsidRPr="00E302F6" w:rsidRDefault="00942A5A" w:rsidP="007332B3">
            <w:pPr>
              <w:spacing w:after="0" w:line="360" w:lineRule="auto"/>
              <w:jc w:val="center"/>
              <w:rPr>
                <w:lang w:val="en-US" w:eastAsia="ja-JP"/>
              </w:rPr>
            </w:pPr>
            <w:r w:rsidRPr="00E302F6">
              <w:rPr>
                <w:lang w:val="en-US" w:eastAsia="ja-JP"/>
              </w:rPr>
              <w:t>32</w:t>
            </w:r>
          </w:p>
        </w:tc>
        <w:tc>
          <w:tcPr>
            <w:tcW w:w="1444" w:type="dxa"/>
            <w:tcBorders>
              <w:top w:val="nil"/>
              <w:left w:val="nil"/>
              <w:bottom w:val="single" w:sz="4" w:space="0" w:color="auto"/>
              <w:right w:val="single" w:sz="4" w:space="0" w:color="auto"/>
            </w:tcBorders>
            <w:vAlign w:val="center"/>
            <w:hideMark/>
          </w:tcPr>
          <w:p w14:paraId="10D7123A" w14:textId="77777777" w:rsidR="00942A5A" w:rsidRPr="00E302F6" w:rsidRDefault="00942A5A" w:rsidP="007332B3">
            <w:pPr>
              <w:spacing w:after="0" w:line="360" w:lineRule="auto"/>
              <w:jc w:val="center"/>
              <w:rPr>
                <w:lang w:val="en-US" w:eastAsia="ja-JP"/>
              </w:rPr>
            </w:pPr>
            <w:r w:rsidRPr="00E302F6">
              <w:rPr>
                <w:lang w:val="en-US" w:eastAsia="ja-JP"/>
              </w:rPr>
              <w:t>64</w:t>
            </w:r>
          </w:p>
        </w:tc>
        <w:tc>
          <w:tcPr>
            <w:tcW w:w="1442" w:type="dxa"/>
            <w:tcBorders>
              <w:top w:val="nil"/>
              <w:left w:val="nil"/>
              <w:bottom w:val="single" w:sz="4" w:space="0" w:color="auto"/>
              <w:right w:val="single" w:sz="4" w:space="0" w:color="auto"/>
            </w:tcBorders>
            <w:vAlign w:val="center"/>
            <w:hideMark/>
          </w:tcPr>
          <w:p w14:paraId="25E2ED59" w14:textId="77777777" w:rsidR="00942A5A" w:rsidRPr="00E302F6" w:rsidRDefault="00942A5A" w:rsidP="007332B3">
            <w:pPr>
              <w:spacing w:after="0" w:line="360" w:lineRule="auto"/>
              <w:jc w:val="center"/>
              <w:rPr>
                <w:lang w:val="en-US" w:eastAsia="ja-JP"/>
              </w:rPr>
            </w:pPr>
            <w:r w:rsidRPr="00E302F6">
              <w:rPr>
                <w:lang w:val="en-US" w:eastAsia="ja-JP"/>
              </w:rPr>
              <w:t>128</w:t>
            </w:r>
          </w:p>
        </w:tc>
        <w:tc>
          <w:tcPr>
            <w:tcW w:w="1444" w:type="dxa"/>
            <w:tcBorders>
              <w:top w:val="nil"/>
              <w:left w:val="nil"/>
              <w:bottom w:val="single" w:sz="4" w:space="0" w:color="auto"/>
              <w:right w:val="single" w:sz="4" w:space="0" w:color="auto"/>
            </w:tcBorders>
            <w:vAlign w:val="center"/>
            <w:hideMark/>
          </w:tcPr>
          <w:p w14:paraId="0DB8449B" w14:textId="77777777" w:rsidR="00942A5A" w:rsidRPr="00E302F6" w:rsidRDefault="00942A5A" w:rsidP="007332B3">
            <w:pPr>
              <w:spacing w:after="0" w:line="360" w:lineRule="auto"/>
              <w:jc w:val="center"/>
              <w:rPr>
                <w:lang w:val="en-US" w:eastAsia="ja-JP"/>
              </w:rPr>
            </w:pPr>
            <w:r w:rsidRPr="00E302F6">
              <w:rPr>
                <w:lang w:val="en-US" w:eastAsia="ja-JP"/>
              </w:rPr>
              <w:t>25,3</w:t>
            </w:r>
          </w:p>
        </w:tc>
      </w:tr>
      <w:tr w:rsidR="00942A5A" w:rsidRPr="00E302F6" w14:paraId="17E68DB5"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56984117" w14:textId="77777777" w:rsidR="00942A5A" w:rsidRPr="00E302F6" w:rsidRDefault="00942A5A" w:rsidP="007332B3">
            <w:pPr>
              <w:spacing w:after="0" w:line="360" w:lineRule="auto"/>
              <w:jc w:val="center"/>
              <w:rPr>
                <w:b/>
                <w:bCs/>
                <w:lang w:val="en-US" w:eastAsia="ja-JP"/>
              </w:rPr>
            </w:pPr>
            <w:r w:rsidRPr="00E302F6">
              <w:rPr>
                <w:b/>
                <w:bCs/>
                <w:lang w:val="en-US" w:eastAsia="ja-JP"/>
              </w:rPr>
              <w:lastRenderedPageBreak/>
              <w:t>C</w:t>
            </w:r>
          </w:p>
        </w:tc>
        <w:tc>
          <w:tcPr>
            <w:tcW w:w="1442" w:type="dxa"/>
            <w:tcBorders>
              <w:top w:val="nil"/>
              <w:left w:val="nil"/>
              <w:bottom w:val="single" w:sz="4" w:space="0" w:color="auto"/>
              <w:right w:val="single" w:sz="4" w:space="0" w:color="auto"/>
            </w:tcBorders>
            <w:vAlign w:val="center"/>
            <w:hideMark/>
          </w:tcPr>
          <w:p w14:paraId="2A05ED18" w14:textId="77777777" w:rsidR="00942A5A" w:rsidRPr="00E302F6" w:rsidRDefault="00942A5A" w:rsidP="007332B3">
            <w:pPr>
              <w:spacing w:after="0" w:line="360" w:lineRule="auto"/>
              <w:jc w:val="center"/>
              <w:rPr>
                <w:lang w:val="en-US" w:eastAsia="ja-JP"/>
              </w:rPr>
            </w:pPr>
            <w:r w:rsidRPr="00E302F6">
              <w:rPr>
                <w:lang w:val="en-US" w:eastAsia="ja-JP"/>
              </w:rPr>
              <w:t>128</w:t>
            </w:r>
          </w:p>
        </w:tc>
        <w:tc>
          <w:tcPr>
            <w:tcW w:w="1444" w:type="dxa"/>
            <w:tcBorders>
              <w:top w:val="nil"/>
              <w:left w:val="nil"/>
              <w:bottom w:val="single" w:sz="4" w:space="0" w:color="auto"/>
              <w:right w:val="single" w:sz="4" w:space="0" w:color="auto"/>
            </w:tcBorders>
            <w:vAlign w:val="center"/>
            <w:hideMark/>
          </w:tcPr>
          <w:p w14:paraId="40656E1C" w14:textId="77777777" w:rsidR="00942A5A" w:rsidRPr="00E302F6" w:rsidRDefault="00942A5A" w:rsidP="007332B3">
            <w:pPr>
              <w:spacing w:after="0" w:line="360" w:lineRule="auto"/>
              <w:jc w:val="center"/>
              <w:rPr>
                <w:lang w:val="en-US" w:eastAsia="ja-JP"/>
              </w:rPr>
            </w:pPr>
            <w:r w:rsidRPr="00E302F6">
              <w:rPr>
                <w:lang w:val="en-US" w:eastAsia="ja-JP"/>
              </w:rPr>
              <w:t>256</w:t>
            </w:r>
          </w:p>
        </w:tc>
        <w:tc>
          <w:tcPr>
            <w:tcW w:w="1442" w:type="dxa"/>
            <w:tcBorders>
              <w:top w:val="nil"/>
              <w:left w:val="nil"/>
              <w:bottom w:val="single" w:sz="4" w:space="0" w:color="auto"/>
              <w:right w:val="single" w:sz="4" w:space="0" w:color="auto"/>
            </w:tcBorders>
            <w:vAlign w:val="center"/>
            <w:hideMark/>
          </w:tcPr>
          <w:p w14:paraId="0E3E1173" w14:textId="77777777" w:rsidR="00942A5A" w:rsidRPr="00E302F6" w:rsidRDefault="00942A5A" w:rsidP="007332B3">
            <w:pPr>
              <w:spacing w:after="0" w:line="360" w:lineRule="auto"/>
              <w:jc w:val="center"/>
              <w:rPr>
                <w:lang w:val="en-US" w:eastAsia="ja-JP"/>
              </w:rPr>
            </w:pPr>
            <w:r w:rsidRPr="00E302F6">
              <w:rPr>
                <w:lang w:val="en-US" w:eastAsia="ja-JP"/>
              </w:rPr>
              <w:t>512</w:t>
            </w:r>
          </w:p>
        </w:tc>
        <w:tc>
          <w:tcPr>
            <w:tcW w:w="1444" w:type="dxa"/>
            <w:tcBorders>
              <w:top w:val="nil"/>
              <w:left w:val="nil"/>
              <w:bottom w:val="single" w:sz="4" w:space="0" w:color="auto"/>
              <w:right w:val="single" w:sz="4" w:space="0" w:color="auto"/>
            </w:tcBorders>
            <w:vAlign w:val="center"/>
            <w:hideMark/>
          </w:tcPr>
          <w:p w14:paraId="7E30241E" w14:textId="77777777" w:rsidR="00942A5A" w:rsidRPr="00E302F6" w:rsidRDefault="00942A5A" w:rsidP="007332B3">
            <w:pPr>
              <w:spacing w:after="0" w:line="360" w:lineRule="auto"/>
              <w:jc w:val="center"/>
              <w:rPr>
                <w:lang w:val="en-US" w:eastAsia="ja-JP"/>
              </w:rPr>
            </w:pPr>
            <w:r w:rsidRPr="00E302F6">
              <w:rPr>
                <w:lang w:val="en-US" w:eastAsia="ja-JP"/>
              </w:rPr>
              <w:t>101,1</w:t>
            </w:r>
          </w:p>
        </w:tc>
      </w:tr>
      <w:tr w:rsidR="00942A5A" w:rsidRPr="00E302F6" w14:paraId="665FBA27"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02D72782" w14:textId="77777777" w:rsidR="00942A5A" w:rsidRPr="00E302F6" w:rsidRDefault="00942A5A" w:rsidP="007332B3">
            <w:pPr>
              <w:spacing w:after="0" w:line="360" w:lineRule="auto"/>
              <w:jc w:val="center"/>
              <w:rPr>
                <w:b/>
                <w:bCs/>
                <w:lang w:val="en-US" w:eastAsia="ja-JP"/>
              </w:rPr>
            </w:pPr>
            <w:r w:rsidRPr="00E302F6">
              <w:rPr>
                <w:b/>
                <w:bCs/>
                <w:lang w:val="en-US" w:eastAsia="ja-JP"/>
              </w:rPr>
              <w:t>D</w:t>
            </w:r>
          </w:p>
        </w:tc>
        <w:tc>
          <w:tcPr>
            <w:tcW w:w="1442" w:type="dxa"/>
            <w:tcBorders>
              <w:top w:val="nil"/>
              <w:left w:val="nil"/>
              <w:bottom w:val="single" w:sz="4" w:space="0" w:color="auto"/>
              <w:right w:val="single" w:sz="4" w:space="0" w:color="auto"/>
            </w:tcBorders>
            <w:vAlign w:val="center"/>
            <w:hideMark/>
          </w:tcPr>
          <w:p w14:paraId="13135609" w14:textId="77777777" w:rsidR="00942A5A" w:rsidRPr="00E302F6" w:rsidRDefault="00942A5A" w:rsidP="007332B3">
            <w:pPr>
              <w:spacing w:after="0" w:line="360" w:lineRule="auto"/>
              <w:jc w:val="center"/>
              <w:rPr>
                <w:lang w:val="en-US" w:eastAsia="ja-JP"/>
              </w:rPr>
            </w:pPr>
            <w:r w:rsidRPr="00E302F6">
              <w:rPr>
                <w:lang w:val="en-US" w:eastAsia="ja-JP"/>
              </w:rPr>
              <w:t>512</w:t>
            </w:r>
          </w:p>
        </w:tc>
        <w:tc>
          <w:tcPr>
            <w:tcW w:w="1444" w:type="dxa"/>
            <w:tcBorders>
              <w:top w:val="nil"/>
              <w:left w:val="nil"/>
              <w:bottom w:val="single" w:sz="4" w:space="0" w:color="auto"/>
              <w:right w:val="single" w:sz="4" w:space="0" w:color="auto"/>
            </w:tcBorders>
            <w:vAlign w:val="center"/>
            <w:hideMark/>
          </w:tcPr>
          <w:p w14:paraId="67D84666" w14:textId="77777777" w:rsidR="00942A5A" w:rsidRPr="00E302F6" w:rsidRDefault="00942A5A" w:rsidP="007332B3">
            <w:pPr>
              <w:spacing w:after="0" w:line="360" w:lineRule="auto"/>
              <w:jc w:val="center"/>
              <w:rPr>
                <w:lang w:val="en-US" w:eastAsia="ja-JP"/>
              </w:rPr>
            </w:pPr>
            <w:r w:rsidRPr="00E302F6">
              <w:rPr>
                <w:lang w:val="en-US" w:eastAsia="ja-JP"/>
              </w:rPr>
              <w:t>1024</w:t>
            </w:r>
          </w:p>
        </w:tc>
        <w:tc>
          <w:tcPr>
            <w:tcW w:w="1442" w:type="dxa"/>
            <w:tcBorders>
              <w:top w:val="nil"/>
              <w:left w:val="nil"/>
              <w:bottom w:val="single" w:sz="4" w:space="0" w:color="auto"/>
              <w:right w:val="single" w:sz="4" w:space="0" w:color="auto"/>
            </w:tcBorders>
            <w:vAlign w:val="center"/>
            <w:hideMark/>
          </w:tcPr>
          <w:p w14:paraId="6F11B18F" w14:textId="77777777" w:rsidR="00942A5A" w:rsidRPr="00E302F6" w:rsidRDefault="00942A5A" w:rsidP="007332B3">
            <w:pPr>
              <w:spacing w:after="0" w:line="360" w:lineRule="auto"/>
              <w:jc w:val="center"/>
              <w:rPr>
                <w:lang w:val="en-US" w:eastAsia="ja-JP"/>
              </w:rPr>
            </w:pPr>
            <w:r w:rsidRPr="00E302F6">
              <w:rPr>
                <w:lang w:val="en-US" w:eastAsia="ja-JP"/>
              </w:rPr>
              <w:t>2048</w:t>
            </w:r>
          </w:p>
        </w:tc>
        <w:tc>
          <w:tcPr>
            <w:tcW w:w="1444" w:type="dxa"/>
            <w:tcBorders>
              <w:top w:val="nil"/>
              <w:left w:val="nil"/>
              <w:bottom w:val="single" w:sz="4" w:space="0" w:color="auto"/>
              <w:right w:val="single" w:sz="4" w:space="0" w:color="auto"/>
            </w:tcBorders>
            <w:vAlign w:val="center"/>
            <w:hideMark/>
          </w:tcPr>
          <w:p w14:paraId="14D5BA7B" w14:textId="77777777" w:rsidR="00942A5A" w:rsidRPr="00E302F6" w:rsidRDefault="00942A5A" w:rsidP="007332B3">
            <w:pPr>
              <w:spacing w:after="0" w:line="360" w:lineRule="auto"/>
              <w:jc w:val="center"/>
              <w:rPr>
                <w:lang w:val="en-US" w:eastAsia="ja-JP"/>
              </w:rPr>
            </w:pPr>
            <w:r w:rsidRPr="00E302F6">
              <w:rPr>
                <w:lang w:val="en-US" w:eastAsia="ja-JP"/>
              </w:rPr>
              <w:t>404,3</w:t>
            </w:r>
          </w:p>
        </w:tc>
      </w:tr>
      <w:tr w:rsidR="00942A5A" w:rsidRPr="00E302F6" w14:paraId="488E7AC9"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01755039" w14:textId="77777777" w:rsidR="00942A5A" w:rsidRPr="00E302F6" w:rsidRDefault="00942A5A" w:rsidP="007332B3">
            <w:pPr>
              <w:spacing w:after="0" w:line="360" w:lineRule="auto"/>
              <w:jc w:val="center"/>
              <w:rPr>
                <w:b/>
                <w:bCs/>
                <w:lang w:val="en-US" w:eastAsia="ja-JP"/>
              </w:rPr>
            </w:pPr>
            <w:r w:rsidRPr="00E302F6">
              <w:rPr>
                <w:b/>
                <w:bCs/>
                <w:lang w:val="en-US" w:eastAsia="ja-JP"/>
              </w:rPr>
              <w:t>E</w:t>
            </w:r>
          </w:p>
        </w:tc>
        <w:tc>
          <w:tcPr>
            <w:tcW w:w="1442" w:type="dxa"/>
            <w:tcBorders>
              <w:top w:val="nil"/>
              <w:left w:val="nil"/>
              <w:bottom w:val="single" w:sz="4" w:space="0" w:color="auto"/>
              <w:right w:val="single" w:sz="4" w:space="0" w:color="auto"/>
            </w:tcBorders>
            <w:vAlign w:val="center"/>
            <w:hideMark/>
          </w:tcPr>
          <w:p w14:paraId="0C935D52" w14:textId="77777777" w:rsidR="00942A5A" w:rsidRPr="00E302F6" w:rsidRDefault="00942A5A" w:rsidP="007332B3">
            <w:pPr>
              <w:spacing w:after="0" w:line="360" w:lineRule="auto"/>
              <w:jc w:val="center"/>
              <w:rPr>
                <w:lang w:val="en-US" w:eastAsia="ja-JP"/>
              </w:rPr>
            </w:pPr>
            <w:r w:rsidRPr="00E302F6">
              <w:rPr>
                <w:lang w:val="en-US" w:eastAsia="ja-JP"/>
              </w:rPr>
              <w:t>2048</w:t>
            </w:r>
          </w:p>
        </w:tc>
        <w:tc>
          <w:tcPr>
            <w:tcW w:w="1444" w:type="dxa"/>
            <w:tcBorders>
              <w:top w:val="nil"/>
              <w:left w:val="nil"/>
              <w:bottom w:val="single" w:sz="4" w:space="0" w:color="auto"/>
              <w:right w:val="single" w:sz="4" w:space="0" w:color="auto"/>
            </w:tcBorders>
            <w:vAlign w:val="center"/>
            <w:hideMark/>
          </w:tcPr>
          <w:p w14:paraId="0C6FD8A0" w14:textId="77777777" w:rsidR="00942A5A" w:rsidRPr="00E302F6" w:rsidRDefault="00942A5A" w:rsidP="007332B3">
            <w:pPr>
              <w:spacing w:after="0" w:line="360" w:lineRule="auto"/>
              <w:jc w:val="center"/>
              <w:rPr>
                <w:lang w:val="en-US" w:eastAsia="ja-JP"/>
              </w:rPr>
            </w:pPr>
            <w:r w:rsidRPr="00E302F6">
              <w:rPr>
                <w:lang w:val="en-US" w:eastAsia="ja-JP"/>
              </w:rPr>
              <w:t>4094</w:t>
            </w:r>
          </w:p>
        </w:tc>
        <w:tc>
          <w:tcPr>
            <w:tcW w:w="1442" w:type="dxa"/>
            <w:tcBorders>
              <w:top w:val="nil"/>
              <w:left w:val="nil"/>
              <w:bottom w:val="single" w:sz="4" w:space="0" w:color="auto"/>
              <w:right w:val="single" w:sz="4" w:space="0" w:color="auto"/>
            </w:tcBorders>
            <w:vAlign w:val="center"/>
            <w:hideMark/>
          </w:tcPr>
          <w:p w14:paraId="39D63C31" w14:textId="77777777" w:rsidR="00942A5A" w:rsidRPr="00E302F6" w:rsidRDefault="00942A5A" w:rsidP="007332B3">
            <w:pPr>
              <w:spacing w:after="0" w:line="360" w:lineRule="auto"/>
              <w:jc w:val="center"/>
              <w:rPr>
                <w:lang w:val="en-US" w:eastAsia="ja-JP"/>
              </w:rPr>
            </w:pPr>
            <w:r w:rsidRPr="00E302F6">
              <w:rPr>
                <w:lang w:val="en-US" w:eastAsia="ja-JP"/>
              </w:rPr>
              <w:t>8192</w:t>
            </w:r>
          </w:p>
        </w:tc>
        <w:tc>
          <w:tcPr>
            <w:tcW w:w="1444" w:type="dxa"/>
            <w:tcBorders>
              <w:top w:val="nil"/>
              <w:left w:val="nil"/>
              <w:bottom w:val="single" w:sz="4" w:space="0" w:color="auto"/>
              <w:right w:val="single" w:sz="4" w:space="0" w:color="auto"/>
            </w:tcBorders>
            <w:vAlign w:val="center"/>
            <w:hideMark/>
          </w:tcPr>
          <w:p w14:paraId="6ACFFFA0" w14:textId="77777777" w:rsidR="00942A5A" w:rsidRPr="00E302F6" w:rsidRDefault="00942A5A" w:rsidP="007332B3">
            <w:pPr>
              <w:spacing w:after="0" w:line="360" w:lineRule="auto"/>
              <w:jc w:val="center"/>
              <w:rPr>
                <w:lang w:val="en-US" w:eastAsia="ja-JP"/>
              </w:rPr>
            </w:pPr>
            <w:r w:rsidRPr="00E302F6">
              <w:rPr>
                <w:lang w:val="en-US" w:eastAsia="ja-JP"/>
              </w:rPr>
              <w:t>1617</w:t>
            </w:r>
          </w:p>
        </w:tc>
      </w:tr>
      <w:tr w:rsidR="00942A5A" w:rsidRPr="00E302F6" w14:paraId="3AA7240F"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1D094CF6" w14:textId="77777777" w:rsidR="00942A5A" w:rsidRPr="00E302F6" w:rsidRDefault="00942A5A" w:rsidP="007332B3">
            <w:pPr>
              <w:spacing w:after="0" w:line="360" w:lineRule="auto"/>
              <w:jc w:val="center"/>
              <w:rPr>
                <w:b/>
                <w:bCs/>
                <w:lang w:val="en-US" w:eastAsia="ja-JP"/>
              </w:rPr>
            </w:pPr>
            <w:r w:rsidRPr="00E302F6">
              <w:rPr>
                <w:b/>
                <w:bCs/>
                <w:lang w:val="en-US" w:eastAsia="ja-JP"/>
              </w:rPr>
              <w:t>F</w:t>
            </w:r>
          </w:p>
        </w:tc>
        <w:tc>
          <w:tcPr>
            <w:tcW w:w="1442" w:type="dxa"/>
            <w:tcBorders>
              <w:top w:val="nil"/>
              <w:left w:val="nil"/>
              <w:bottom w:val="single" w:sz="4" w:space="0" w:color="auto"/>
              <w:right w:val="single" w:sz="4" w:space="0" w:color="auto"/>
            </w:tcBorders>
            <w:vAlign w:val="center"/>
            <w:hideMark/>
          </w:tcPr>
          <w:p w14:paraId="08DA27FA" w14:textId="77777777" w:rsidR="00942A5A" w:rsidRPr="00E302F6" w:rsidRDefault="00942A5A" w:rsidP="007332B3">
            <w:pPr>
              <w:spacing w:after="0" w:line="360" w:lineRule="auto"/>
              <w:jc w:val="center"/>
              <w:rPr>
                <w:lang w:val="en-US" w:eastAsia="ja-JP"/>
              </w:rPr>
            </w:pPr>
            <w:r w:rsidRPr="00E302F6">
              <w:rPr>
                <w:lang w:val="en-US" w:eastAsia="ja-JP"/>
              </w:rPr>
              <w:t>8192</w:t>
            </w:r>
          </w:p>
        </w:tc>
        <w:tc>
          <w:tcPr>
            <w:tcW w:w="1444" w:type="dxa"/>
            <w:tcBorders>
              <w:top w:val="nil"/>
              <w:left w:val="nil"/>
              <w:bottom w:val="single" w:sz="4" w:space="0" w:color="auto"/>
              <w:right w:val="single" w:sz="4" w:space="0" w:color="auto"/>
            </w:tcBorders>
            <w:vAlign w:val="center"/>
            <w:hideMark/>
          </w:tcPr>
          <w:p w14:paraId="343C548C" w14:textId="77777777" w:rsidR="00942A5A" w:rsidRPr="00E302F6" w:rsidRDefault="00942A5A" w:rsidP="007332B3">
            <w:pPr>
              <w:spacing w:after="0" w:line="360" w:lineRule="auto"/>
              <w:jc w:val="center"/>
              <w:rPr>
                <w:lang w:val="en-US" w:eastAsia="ja-JP"/>
              </w:rPr>
            </w:pPr>
            <w:r w:rsidRPr="00E302F6">
              <w:rPr>
                <w:lang w:val="en-US" w:eastAsia="ja-JP"/>
              </w:rPr>
              <w:t>16384</w:t>
            </w:r>
          </w:p>
        </w:tc>
        <w:tc>
          <w:tcPr>
            <w:tcW w:w="1442" w:type="dxa"/>
            <w:tcBorders>
              <w:top w:val="nil"/>
              <w:left w:val="nil"/>
              <w:bottom w:val="single" w:sz="4" w:space="0" w:color="auto"/>
              <w:right w:val="single" w:sz="4" w:space="0" w:color="auto"/>
            </w:tcBorders>
            <w:vAlign w:val="center"/>
            <w:hideMark/>
          </w:tcPr>
          <w:p w14:paraId="09845794" w14:textId="77777777" w:rsidR="00942A5A" w:rsidRPr="00E302F6" w:rsidRDefault="00942A5A" w:rsidP="007332B3">
            <w:pPr>
              <w:spacing w:after="0" w:line="360" w:lineRule="auto"/>
              <w:jc w:val="center"/>
              <w:rPr>
                <w:lang w:val="en-US" w:eastAsia="ja-JP"/>
              </w:rPr>
            </w:pPr>
            <w:r w:rsidRPr="00E302F6">
              <w:rPr>
                <w:lang w:val="en-US" w:eastAsia="ja-JP"/>
              </w:rPr>
              <w:t>32768</w:t>
            </w:r>
          </w:p>
        </w:tc>
        <w:tc>
          <w:tcPr>
            <w:tcW w:w="1444" w:type="dxa"/>
            <w:tcBorders>
              <w:top w:val="nil"/>
              <w:left w:val="nil"/>
              <w:bottom w:val="single" w:sz="4" w:space="0" w:color="auto"/>
              <w:right w:val="single" w:sz="4" w:space="0" w:color="auto"/>
            </w:tcBorders>
            <w:vAlign w:val="center"/>
            <w:hideMark/>
          </w:tcPr>
          <w:p w14:paraId="35207EA4" w14:textId="77777777" w:rsidR="00942A5A" w:rsidRPr="00E302F6" w:rsidRDefault="00942A5A" w:rsidP="007332B3">
            <w:pPr>
              <w:spacing w:after="0" w:line="360" w:lineRule="auto"/>
              <w:jc w:val="center"/>
              <w:rPr>
                <w:lang w:val="en-US" w:eastAsia="ja-JP"/>
              </w:rPr>
            </w:pPr>
            <w:r w:rsidRPr="00E302F6">
              <w:rPr>
                <w:lang w:val="en-US" w:eastAsia="ja-JP"/>
              </w:rPr>
              <w:t>6468</w:t>
            </w:r>
          </w:p>
        </w:tc>
      </w:tr>
      <w:tr w:rsidR="00942A5A" w:rsidRPr="00E302F6" w14:paraId="192D87ED"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391F1C0E" w14:textId="77777777" w:rsidR="00942A5A" w:rsidRPr="00E302F6" w:rsidRDefault="00942A5A" w:rsidP="007332B3">
            <w:pPr>
              <w:spacing w:after="0" w:line="360" w:lineRule="auto"/>
              <w:jc w:val="center"/>
              <w:rPr>
                <w:b/>
                <w:bCs/>
                <w:lang w:val="en-US" w:eastAsia="ja-JP"/>
              </w:rPr>
            </w:pPr>
            <w:r w:rsidRPr="00E302F6">
              <w:rPr>
                <w:b/>
                <w:bCs/>
                <w:lang w:val="en-US" w:eastAsia="ja-JP"/>
              </w:rPr>
              <w:t>G</w:t>
            </w:r>
          </w:p>
        </w:tc>
        <w:tc>
          <w:tcPr>
            <w:tcW w:w="1442" w:type="dxa"/>
            <w:tcBorders>
              <w:top w:val="nil"/>
              <w:left w:val="nil"/>
              <w:bottom w:val="single" w:sz="4" w:space="0" w:color="auto"/>
              <w:right w:val="single" w:sz="4" w:space="0" w:color="auto"/>
            </w:tcBorders>
            <w:vAlign w:val="center"/>
            <w:hideMark/>
          </w:tcPr>
          <w:p w14:paraId="79841F4C" w14:textId="77777777" w:rsidR="00942A5A" w:rsidRPr="00E302F6" w:rsidRDefault="00942A5A" w:rsidP="007332B3">
            <w:pPr>
              <w:spacing w:after="0" w:line="360" w:lineRule="auto"/>
              <w:jc w:val="center"/>
              <w:rPr>
                <w:lang w:val="en-US" w:eastAsia="ja-JP"/>
              </w:rPr>
            </w:pPr>
            <w:r w:rsidRPr="00E302F6">
              <w:rPr>
                <w:lang w:val="en-US" w:eastAsia="ja-JP"/>
              </w:rPr>
              <w:t>32768</w:t>
            </w:r>
          </w:p>
        </w:tc>
        <w:tc>
          <w:tcPr>
            <w:tcW w:w="1444" w:type="dxa"/>
            <w:tcBorders>
              <w:top w:val="nil"/>
              <w:left w:val="nil"/>
              <w:bottom w:val="single" w:sz="4" w:space="0" w:color="auto"/>
              <w:right w:val="single" w:sz="4" w:space="0" w:color="auto"/>
            </w:tcBorders>
            <w:vAlign w:val="center"/>
            <w:hideMark/>
          </w:tcPr>
          <w:p w14:paraId="5CB19B1F" w14:textId="77777777" w:rsidR="00942A5A" w:rsidRPr="00E302F6" w:rsidRDefault="00942A5A" w:rsidP="007332B3">
            <w:pPr>
              <w:spacing w:after="0" w:line="360" w:lineRule="auto"/>
              <w:jc w:val="center"/>
              <w:rPr>
                <w:lang w:val="en-US" w:eastAsia="ja-JP"/>
              </w:rPr>
            </w:pPr>
            <w:r w:rsidRPr="00E302F6">
              <w:rPr>
                <w:lang w:val="en-US" w:eastAsia="ja-JP"/>
              </w:rPr>
              <w:t>65536</w:t>
            </w:r>
          </w:p>
        </w:tc>
        <w:tc>
          <w:tcPr>
            <w:tcW w:w="1442" w:type="dxa"/>
            <w:tcBorders>
              <w:top w:val="nil"/>
              <w:left w:val="nil"/>
              <w:bottom w:val="single" w:sz="4" w:space="0" w:color="auto"/>
              <w:right w:val="single" w:sz="4" w:space="0" w:color="auto"/>
            </w:tcBorders>
            <w:vAlign w:val="center"/>
            <w:hideMark/>
          </w:tcPr>
          <w:p w14:paraId="2498DF7C" w14:textId="77777777" w:rsidR="00942A5A" w:rsidRPr="00E302F6" w:rsidRDefault="00942A5A" w:rsidP="007332B3">
            <w:pPr>
              <w:spacing w:after="0" w:line="360" w:lineRule="auto"/>
              <w:jc w:val="center"/>
              <w:rPr>
                <w:lang w:val="en-US" w:eastAsia="ja-JP"/>
              </w:rPr>
            </w:pPr>
            <w:r w:rsidRPr="00E302F6">
              <w:rPr>
                <w:lang w:val="en-US" w:eastAsia="ja-JP"/>
              </w:rPr>
              <w:t>131072</w:t>
            </w:r>
          </w:p>
        </w:tc>
        <w:tc>
          <w:tcPr>
            <w:tcW w:w="1444" w:type="dxa"/>
            <w:tcBorders>
              <w:top w:val="nil"/>
              <w:left w:val="nil"/>
              <w:bottom w:val="single" w:sz="4" w:space="0" w:color="auto"/>
              <w:right w:val="single" w:sz="4" w:space="0" w:color="auto"/>
            </w:tcBorders>
            <w:vAlign w:val="center"/>
            <w:hideMark/>
          </w:tcPr>
          <w:p w14:paraId="17C26F1E" w14:textId="77777777" w:rsidR="00942A5A" w:rsidRPr="00E302F6" w:rsidRDefault="00942A5A" w:rsidP="007332B3">
            <w:pPr>
              <w:spacing w:after="0" w:line="360" w:lineRule="auto"/>
              <w:jc w:val="center"/>
              <w:rPr>
                <w:lang w:val="en-US" w:eastAsia="ja-JP"/>
              </w:rPr>
            </w:pPr>
            <w:r w:rsidRPr="00E302F6">
              <w:rPr>
                <w:lang w:val="en-US" w:eastAsia="ja-JP"/>
              </w:rPr>
              <w:t>25873</w:t>
            </w:r>
          </w:p>
        </w:tc>
      </w:tr>
      <w:tr w:rsidR="00942A5A" w:rsidRPr="00E302F6" w14:paraId="7FB5904D" w14:textId="77777777" w:rsidTr="00833106">
        <w:trPr>
          <w:trHeight w:val="229"/>
          <w:jc w:val="center"/>
        </w:trPr>
        <w:tc>
          <w:tcPr>
            <w:tcW w:w="1933" w:type="dxa"/>
            <w:tcBorders>
              <w:top w:val="nil"/>
              <w:left w:val="single" w:sz="4" w:space="0" w:color="auto"/>
              <w:bottom w:val="single" w:sz="4" w:space="0" w:color="auto"/>
              <w:right w:val="single" w:sz="4" w:space="0" w:color="auto"/>
            </w:tcBorders>
            <w:vAlign w:val="center"/>
            <w:hideMark/>
          </w:tcPr>
          <w:p w14:paraId="02C44127" w14:textId="77777777" w:rsidR="00942A5A" w:rsidRPr="00E302F6" w:rsidRDefault="00942A5A" w:rsidP="007332B3">
            <w:pPr>
              <w:spacing w:after="0" w:line="360" w:lineRule="auto"/>
              <w:jc w:val="center"/>
              <w:rPr>
                <w:b/>
                <w:bCs/>
                <w:lang w:val="en-US" w:eastAsia="ja-JP"/>
              </w:rPr>
            </w:pPr>
            <w:r w:rsidRPr="00E302F6">
              <w:rPr>
                <w:b/>
                <w:bCs/>
                <w:lang w:val="en-US" w:eastAsia="ja-JP"/>
              </w:rPr>
              <w:t>H</w:t>
            </w:r>
          </w:p>
        </w:tc>
        <w:tc>
          <w:tcPr>
            <w:tcW w:w="1442" w:type="dxa"/>
            <w:tcBorders>
              <w:top w:val="nil"/>
              <w:left w:val="nil"/>
              <w:bottom w:val="single" w:sz="4" w:space="0" w:color="auto"/>
              <w:right w:val="single" w:sz="4" w:space="0" w:color="auto"/>
            </w:tcBorders>
            <w:vAlign w:val="center"/>
            <w:hideMark/>
          </w:tcPr>
          <w:p w14:paraId="3E043588" w14:textId="77777777" w:rsidR="00942A5A" w:rsidRPr="00E302F6" w:rsidRDefault="00942A5A" w:rsidP="007332B3">
            <w:pPr>
              <w:spacing w:after="0" w:line="360" w:lineRule="auto"/>
              <w:jc w:val="center"/>
              <w:rPr>
                <w:lang w:val="en-US" w:eastAsia="ja-JP"/>
              </w:rPr>
            </w:pPr>
            <w:r w:rsidRPr="00E302F6">
              <w:rPr>
                <w:lang w:val="en-US" w:eastAsia="ja-JP"/>
              </w:rPr>
              <w:t>131072</w:t>
            </w:r>
          </w:p>
        </w:tc>
        <w:tc>
          <w:tcPr>
            <w:tcW w:w="1444" w:type="dxa"/>
            <w:tcBorders>
              <w:top w:val="nil"/>
              <w:left w:val="nil"/>
              <w:bottom w:val="single" w:sz="4" w:space="0" w:color="auto"/>
              <w:right w:val="single" w:sz="4" w:space="0" w:color="auto"/>
            </w:tcBorders>
            <w:vAlign w:val="center"/>
            <w:hideMark/>
          </w:tcPr>
          <w:p w14:paraId="42867D5F" w14:textId="77777777" w:rsidR="00942A5A" w:rsidRPr="00E302F6" w:rsidRDefault="00942A5A" w:rsidP="007332B3">
            <w:pPr>
              <w:spacing w:after="0" w:line="360" w:lineRule="auto"/>
              <w:jc w:val="center"/>
              <w:rPr>
                <w:lang w:val="en-US" w:eastAsia="ja-JP"/>
              </w:rPr>
            </w:pPr>
            <w:r w:rsidRPr="00E302F6">
              <w:rPr>
                <w:lang w:val="en-US" w:eastAsia="ja-JP"/>
              </w:rPr>
              <w:t>262144</w:t>
            </w:r>
          </w:p>
        </w:tc>
        <w:tc>
          <w:tcPr>
            <w:tcW w:w="1442" w:type="dxa"/>
            <w:tcBorders>
              <w:top w:val="nil"/>
              <w:left w:val="nil"/>
              <w:bottom w:val="single" w:sz="4" w:space="0" w:color="auto"/>
              <w:right w:val="single" w:sz="4" w:space="0" w:color="auto"/>
            </w:tcBorders>
            <w:vAlign w:val="center"/>
            <w:hideMark/>
          </w:tcPr>
          <w:p w14:paraId="3C84839F" w14:textId="77777777" w:rsidR="00942A5A" w:rsidRPr="00E302F6" w:rsidRDefault="00942A5A" w:rsidP="007332B3">
            <w:pPr>
              <w:spacing w:after="0" w:line="360" w:lineRule="auto"/>
              <w:jc w:val="center"/>
              <w:rPr>
                <w:lang w:val="en-US" w:eastAsia="ja-JP"/>
              </w:rPr>
            </w:pPr>
            <w:r w:rsidRPr="00E302F6">
              <w:rPr>
                <w:lang w:val="en-US" w:eastAsia="ja-JP"/>
              </w:rPr>
              <w:t>-</w:t>
            </w:r>
          </w:p>
        </w:tc>
        <w:tc>
          <w:tcPr>
            <w:tcW w:w="1444" w:type="dxa"/>
            <w:tcBorders>
              <w:top w:val="nil"/>
              <w:left w:val="nil"/>
              <w:bottom w:val="single" w:sz="4" w:space="0" w:color="auto"/>
              <w:right w:val="single" w:sz="4" w:space="0" w:color="auto"/>
            </w:tcBorders>
            <w:vAlign w:val="center"/>
            <w:hideMark/>
          </w:tcPr>
          <w:p w14:paraId="42BA49FF" w14:textId="77777777" w:rsidR="00942A5A" w:rsidRPr="00E302F6" w:rsidRDefault="00942A5A" w:rsidP="007332B3">
            <w:pPr>
              <w:spacing w:after="0" w:line="360" w:lineRule="auto"/>
              <w:jc w:val="center"/>
              <w:rPr>
                <w:lang w:val="en-US" w:eastAsia="ja-JP"/>
              </w:rPr>
            </w:pPr>
            <w:r w:rsidRPr="00E302F6">
              <w:rPr>
                <w:lang w:val="en-US" w:eastAsia="ja-JP"/>
              </w:rPr>
              <w:t>103490</w:t>
            </w:r>
          </w:p>
        </w:tc>
      </w:tr>
    </w:tbl>
    <w:p w14:paraId="736DE3EA" w14:textId="77777777" w:rsidR="00942A5A" w:rsidRPr="00942A5A" w:rsidRDefault="00942A5A" w:rsidP="007332B3">
      <w:pPr>
        <w:spacing w:after="0" w:line="360" w:lineRule="auto"/>
        <w:jc w:val="center"/>
      </w:pPr>
      <w:r w:rsidRPr="00942A5A">
        <w:rPr>
          <w:noProof/>
        </w:rPr>
        <w:drawing>
          <wp:inline distT="0" distB="0" distL="0" distR="0" wp14:anchorId="397FB8F0" wp14:editId="73E6AA99">
            <wp:extent cx="6006825" cy="2027583"/>
            <wp:effectExtent l="0" t="0" r="0" b="0"/>
            <wp:docPr id="9863880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5" r="7657" b="50041"/>
                    <a:stretch/>
                  </pic:blipFill>
                  <pic:spPr bwMode="auto">
                    <a:xfrm>
                      <a:off x="0" y="0"/>
                      <a:ext cx="6058893" cy="2045158"/>
                    </a:xfrm>
                    <a:prstGeom prst="rect">
                      <a:avLst/>
                    </a:prstGeom>
                    <a:noFill/>
                    <a:ln>
                      <a:noFill/>
                    </a:ln>
                    <a:extLst>
                      <a:ext uri="{53640926-AAD7-44D8-BBD7-CCE9431645EC}">
                        <a14:shadowObscured xmlns:a14="http://schemas.microsoft.com/office/drawing/2010/main"/>
                      </a:ext>
                    </a:extLst>
                  </pic:spPr>
                </pic:pic>
              </a:graphicData>
            </a:graphic>
          </wp:inline>
        </w:drawing>
      </w:r>
    </w:p>
    <w:p w14:paraId="59CD7148" w14:textId="77777777" w:rsidR="00942A5A" w:rsidRPr="00942A5A" w:rsidRDefault="00942A5A" w:rsidP="007332B3">
      <w:pPr>
        <w:pStyle w:val="Caption"/>
        <w:spacing w:before="0" w:after="0" w:line="360" w:lineRule="auto"/>
        <w:rPr>
          <w:i w:val="0"/>
          <w:iCs/>
          <w:color w:val="auto"/>
          <w:sz w:val="22"/>
          <w:szCs w:val="22"/>
        </w:rPr>
      </w:pPr>
      <w:bookmarkStart w:id="48" w:name="_Toc226223679"/>
      <w:r w:rsidRPr="00942A5A">
        <w:rPr>
          <w:b/>
          <w:bCs w:val="0"/>
          <w:i w:val="0"/>
          <w:iCs/>
          <w:color w:val="auto"/>
          <w:sz w:val="22"/>
          <w:szCs w:val="22"/>
        </w:rPr>
        <w:t>Hình 2.7.</w:t>
      </w:r>
      <w:r w:rsidRPr="00942A5A">
        <w:rPr>
          <w:i w:val="0"/>
          <w:iCs/>
          <w:color w:val="auto"/>
          <w:sz w:val="22"/>
          <w:szCs w:val="22"/>
        </w:rPr>
        <w:t xml:space="preserve"> Mấp mô mặt đường ISO cấp A và cấp B theo tiêu chuẩn ISO 8068: 2016</w:t>
      </w:r>
      <w:bookmarkEnd w:id="48"/>
    </w:p>
    <w:p w14:paraId="0DFF1E06" w14:textId="279F27D3" w:rsidR="001A35F4" w:rsidRDefault="001A35F4" w:rsidP="007332B3">
      <w:pPr>
        <w:pStyle w:val="2"/>
      </w:pPr>
      <w:r w:rsidRPr="000950CA">
        <w:t>2.</w:t>
      </w:r>
      <w:r>
        <w:t>5</w:t>
      </w:r>
      <w:r w:rsidRPr="000950CA">
        <w:t xml:space="preserve"> </w:t>
      </w:r>
      <w:r>
        <w:t>Kết luận Chương 2</w:t>
      </w:r>
    </w:p>
    <w:p w14:paraId="4D534C2D" w14:textId="6A74770D" w:rsidR="00942A5A" w:rsidRPr="00942A5A" w:rsidRDefault="001A35F4" w:rsidP="007332B3">
      <w:pPr>
        <w:spacing w:after="0" w:line="360" w:lineRule="auto"/>
        <w:rPr>
          <w:lang w:val="en-US"/>
        </w:rPr>
      </w:pPr>
      <w:r w:rsidRPr="00C17E78">
        <w:rPr>
          <w:lang w:val="vi"/>
        </w:rPr>
        <w:t>Chương 2 đã xây dựng được nền tảng lý thuyết và mô hình tính toán phục vụ nghiên cứu dao động ô tô con trang bị hệ thống treo bán chủ động điều khiển theo luật Skyhook. Cụ thể, luận văn đã phân tích các phương pháp mô hình hóa và mô phỏng dao động ô tô; thiết lập mô hình dao động tương đương toàn xe 8 bậc tự do; xây dựng bộ điều khiển bán chủ động theo luật Skyhook; đồng thời phân tích các dạng kích thích mặt đường điều hòa và ngẫu nhiên theo tiêu chuẩn ISO 8608:2016. Các kết quả này tạo cơ sở cho quá trình mô phỏng và đánh giá định lượng hiệu quả cải thiện độ êm dịu của hệ thống treo bán chủ động trong các điều kiện làm việc khác nhau ở chương sau</w:t>
      </w:r>
      <w:r w:rsidRPr="002352C1">
        <w:rPr>
          <w:lang w:val="vi"/>
        </w:rPr>
        <w:t xml:space="preserve">.  </w:t>
      </w:r>
    </w:p>
    <w:p w14:paraId="0BF92015" w14:textId="35249CD2" w:rsidR="00F079A2" w:rsidRPr="00F079A2" w:rsidRDefault="00C37E40" w:rsidP="007332B3">
      <w:pPr>
        <w:pStyle w:val="1"/>
        <w:jc w:val="left"/>
        <w:rPr>
          <w:b w:val="0"/>
          <w:bCs/>
          <w:lang w:val="en-US"/>
        </w:rPr>
      </w:pPr>
      <w:r>
        <w:rPr>
          <w:b w:val="0"/>
          <w:bCs/>
          <w:lang w:val="en-US"/>
        </w:rPr>
        <w:br/>
      </w:r>
      <w:r>
        <w:rPr>
          <w:b w:val="0"/>
          <w:bCs/>
          <w:lang w:val="en-US"/>
        </w:rPr>
        <w:br/>
      </w:r>
      <w:r>
        <w:rPr>
          <w:b w:val="0"/>
          <w:bCs/>
          <w:lang w:val="en-US"/>
        </w:rPr>
        <w:br/>
      </w:r>
      <w:r>
        <w:rPr>
          <w:b w:val="0"/>
          <w:bCs/>
          <w:lang w:val="en-US"/>
        </w:rPr>
        <w:br/>
      </w:r>
      <w:r>
        <w:rPr>
          <w:b w:val="0"/>
          <w:bCs/>
          <w:lang w:val="en-US"/>
        </w:rPr>
        <w:br/>
      </w:r>
      <w:r>
        <w:rPr>
          <w:b w:val="0"/>
          <w:bCs/>
          <w:lang w:val="en-US"/>
        </w:rPr>
        <w:br/>
      </w:r>
      <w:r>
        <w:rPr>
          <w:b w:val="0"/>
          <w:bCs/>
          <w:lang w:val="en-US"/>
        </w:rPr>
        <w:br/>
      </w:r>
      <w:r>
        <w:rPr>
          <w:b w:val="0"/>
          <w:bCs/>
          <w:lang w:val="en-US"/>
        </w:rPr>
        <w:br/>
      </w:r>
      <w:r>
        <w:rPr>
          <w:b w:val="0"/>
          <w:bCs/>
          <w:lang w:val="en-US"/>
        </w:rPr>
        <w:br/>
      </w:r>
    </w:p>
    <w:p w14:paraId="6C6FCF28" w14:textId="583AB4A1" w:rsidR="00984B6E" w:rsidRPr="00C50CD0" w:rsidRDefault="00984B6E" w:rsidP="007332B3">
      <w:pPr>
        <w:pStyle w:val="1"/>
      </w:pPr>
      <w:r w:rsidRPr="000950CA">
        <w:lastRenderedPageBreak/>
        <w:t xml:space="preserve">CHƯƠNG 3: </w:t>
      </w:r>
      <w:bookmarkEnd w:id="44"/>
      <w:r w:rsidR="004B1E35">
        <w:t>MÔ PHỎNG VÀ ĐÁNH GIÁ HIỆU QUẢ ÊM DỊU CỦA HỆ THỐNG TREO BÁN CHỦ ĐỘNG ĐIÈU KHIỂN SKYHOOK</w:t>
      </w:r>
    </w:p>
    <w:p w14:paraId="186B21DA" w14:textId="2E23F13A" w:rsidR="00984B6E" w:rsidRDefault="00984B6E" w:rsidP="007332B3">
      <w:pPr>
        <w:pStyle w:val="2"/>
      </w:pPr>
      <w:bookmarkStart w:id="49" w:name="_Toc220486192"/>
      <w:r w:rsidRPr="000950CA">
        <w:t xml:space="preserve">3.1. </w:t>
      </w:r>
      <w:bookmarkEnd w:id="49"/>
      <w:r w:rsidR="00F65654">
        <w:t xml:space="preserve">Mô phỏng </w:t>
      </w:r>
    </w:p>
    <w:p w14:paraId="43465E56" w14:textId="77777777" w:rsidR="00F53F7C" w:rsidRPr="00F53F7C" w:rsidRDefault="00F53F7C" w:rsidP="007332B3">
      <w:pPr>
        <w:pStyle w:val="2"/>
        <w:rPr>
          <w:b w:val="0"/>
          <w:bCs/>
          <w:lang w:val="vi-VN"/>
        </w:rPr>
      </w:pPr>
      <w:r w:rsidRPr="00F53F7C">
        <w:rPr>
          <w:b w:val="0"/>
          <w:bCs/>
          <w:lang w:val="vi-VN"/>
        </w:rPr>
        <w:t xml:space="preserve">Trong luận văn, do hạn chế về điều kiện thực nghiệm, các thông số mô phỏng của xe và hệ thống treo được xác định dựa trên tính toán lý thuyết kết hợp với tài liệu tham khảo. Cách tiếp cận này đảm bảo tính khả thi và cho phép đánh giá định lượng ảnh hưởng của hệ thống treo đến độ êm dịu chuyển động. </w:t>
      </w:r>
    </w:p>
    <w:p w14:paraId="7D9DCEFF" w14:textId="77777777" w:rsidR="00F53F7C" w:rsidRPr="00F53F7C" w:rsidRDefault="00F53F7C" w:rsidP="007332B3">
      <w:pPr>
        <w:pStyle w:val="2"/>
        <w:rPr>
          <w:b w:val="0"/>
          <w:bCs/>
          <w:lang w:val="vi-VN"/>
        </w:rPr>
      </w:pPr>
      <w:r w:rsidRPr="00F53F7C">
        <w:rPr>
          <w:b w:val="0"/>
          <w:bCs/>
          <w:lang w:val="vi-VN"/>
        </w:rPr>
        <w:t xml:space="preserve">Mô hình dao động toàn xe được xây dựng và mô phỏng trên nền tảng MATLAB/Simulink, với cấu trúc gồm các khối chức năng chính như: khối kích thích mặt đường, khối hệ thống treo – lốp và khối thân xe. Hệ phương trình vi phân được triển khai dưới dạng các khối liên kết, tạo điều kiện thuận lợi cho việc tích hợp bộ điều khiển Skyhook và phân tích đáp ứng dao động của hệ. </w:t>
      </w:r>
    </w:p>
    <w:p w14:paraId="2A1B10F6" w14:textId="77777777" w:rsidR="00F53F7C" w:rsidRPr="00F53F7C" w:rsidRDefault="00F53F7C" w:rsidP="007332B3">
      <w:pPr>
        <w:pStyle w:val="2"/>
        <w:rPr>
          <w:b w:val="0"/>
          <w:bCs/>
          <w:lang w:val="vi-VN"/>
        </w:rPr>
      </w:pPr>
      <w:r w:rsidRPr="00F53F7C">
        <w:rPr>
          <w:b w:val="0"/>
          <w:bCs/>
          <w:lang w:val="vi-VN"/>
        </w:rPr>
        <w:t xml:space="preserve">Bộ thông số mô phỏng bao gồm các đặc trưng khối lượng, độ cứng, hệ số giảm chấn và thông số hình học của xe, được sử dụng làm đầu vào cho mô hình nhằm phục vụ đánh giá hiệu quả của hệ thống treo trong các điều kiện khảo sát. </w:t>
      </w:r>
    </w:p>
    <w:p w14:paraId="25E65637" w14:textId="77777777" w:rsidR="00F53F7C" w:rsidRPr="00F53F7C" w:rsidRDefault="00F53F7C" w:rsidP="007332B3">
      <w:pPr>
        <w:pStyle w:val="BNGBIU"/>
        <w:jc w:val="both"/>
        <w:rPr>
          <w:i w:val="0"/>
          <w:iCs/>
          <w:color w:val="auto"/>
          <w:sz w:val="22"/>
          <w:szCs w:val="22"/>
          <w:lang w:val="vi-VN"/>
        </w:rPr>
      </w:pPr>
      <w:bookmarkStart w:id="50" w:name="_Toc213936344"/>
      <w:bookmarkStart w:id="51" w:name="_Toc226223698"/>
      <w:r w:rsidRPr="00F53F7C">
        <w:rPr>
          <w:b/>
          <w:bCs w:val="0"/>
          <w:i w:val="0"/>
          <w:iCs/>
          <w:color w:val="auto"/>
          <w:sz w:val="22"/>
          <w:szCs w:val="22"/>
          <w:lang w:val="vi-VN"/>
        </w:rPr>
        <w:t>Bảng</w:t>
      </w:r>
      <w:r w:rsidRPr="00F53F7C">
        <w:rPr>
          <w:b/>
          <w:bCs w:val="0"/>
          <w:i w:val="0"/>
          <w:iCs/>
          <w:color w:val="auto"/>
          <w:sz w:val="22"/>
          <w:szCs w:val="22"/>
          <w:lang w:val="en-US"/>
        </w:rPr>
        <w:t xml:space="preserve"> 3</w:t>
      </w:r>
      <w:r w:rsidRPr="00F53F7C">
        <w:rPr>
          <w:b/>
          <w:bCs w:val="0"/>
          <w:i w:val="0"/>
          <w:iCs/>
          <w:color w:val="auto"/>
          <w:sz w:val="22"/>
          <w:szCs w:val="22"/>
          <w:lang w:val="vi-VN"/>
        </w:rPr>
        <w:t>.</w:t>
      </w:r>
      <w:r w:rsidRPr="00F53F7C">
        <w:rPr>
          <w:b/>
          <w:bCs w:val="0"/>
          <w:i w:val="0"/>
          <w:iCs/>
          <w:color w:val="auto"/>
          <w:sz w:val="22"/>
          <w:szCs w:val="22"/>
        </w:rPr>
        <w:fldChar w:fldCharType="begin"/>
      </w:r>
      <w:r w:rsidRPr="00F53F7C">
        <w:rPr>
          <w:b/>
          <w:bCs w:val="0"/>
          <w:i w:val="0"/>
          <w:iCs/>
          <w:color w:val="auto"/>
          <w:sz w:val="22"/>
          <w:szCs w:val="22"/>
          <w:lang w:val="vi-VN"/>
        </w:rPr>
        <w:instrText xml:space="preserve"> SEQ Bảng \* ARABIC \s 1 </w:instrText>
      </w:r>
      <w:r w:rsidRPr="00F53F7C">
        <w:rPr>
          <w:b/>
          <w:bCs w:val="0"/>
          <w:i w:val="0"/>
          <w:iCs/>
          <w:color w:val="auto"/>
          <w:sz w:val="22"/>
          <w:szCs w:val="22"/>
        </w:rPr>
        <w:fldChar w:fldCharType="separate"/>
      </w:r>
      <w:r w:rsidRPr="00F53F7C">
        <w:rPr>
          <w:b/>
          <w:bCs w:val="0"/>
          <w:i w:val="0"/>
          <w:iCs/>
          <w:noProof/>
          <w:color w:val="auto"/>
          <w:sz w:val="22"/>
          <w:szCs w:val="22"/>
          <w:lang w:val="vi-VN"/>
        </w:rPr>
        <w:t>1</w:t>
      </w:r>
      <w:r w:rsidRPr="00F53F7C">
        <w:rPr>
          <w:b/>
          <w:bCs w:val="0"/>
          <w:i w:val="0"/>
          <w:iCs/>
          <w:color w:val="auto"/>
          <w:sz w:val="22"/>
          <w:szCs w:val="22"/>
        </w:rPr>
        <w:fldChar w:fldCharType="end"/>
      </w:r>
      <w:r w:rsidRPr="00F53F7C">
        <w:rPr>
          <w:b/>
          <w:bCs w:val="0"/>
          <w:i w:val="0"/>
          <w:iCs/>
          <w:color w:val="auto"/>
          <w:sz w:val="22"/>
          <w:szCs w:val="22"/>
          <w:lang w:val="en-US"/>
        </w:rPr>
        <w:t>.</w:t>
      </w:r>
      <w:r w:rsidRPr="00F53F7C">
        <w:rPr>
          <w:i w:val="0"/>
          <w:iCs/>
          <w:color w:val="auto"/>
          <w:sz w:val="22"/>
          <w:szCs w:val="22"/>
          <w:lang w:val="vi-VN"/>
        </w:rPr>
        <w:t xml:space="preserve"> Thông số xe tham khảo</w:t>
      </w:r>
      <w:bookmarkEnd w:id="50"/>
      <w:bookmarkEnd w:id="51"/>
    </w:p>
    <w:tbl>
      <w:tblPr>
        <w:tblW w:w="8442" w:type="dxa"/>
        <w:tblLook w:val="04A0" w:firstRow="1" w:lastRow="0" w:firstColumn="1" w:lastColumn="0" w:noHBand="0" w:noVBand="1"/>
      </w:tblPr>
      <w:tblGrid>
        <w:gridCol w:w="680"/>
        <w:gridCol w:w="5004"/>
        <w:gridCol w:w="776"/>
        <w:gridCol w:w="1069"/>
        <w:gridCol w:w="913"/>
      </w:tblGrid>
      <w:tr w:rsidR="00F53F7C" w:rsidRPr="00F53F7C" w14:paraId="491A37C9" w14:textId="77777777" w:rsidTr="00C37E40">
        <w:trPr>
          <w:trHeight w:val="360"/>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10865320" w14:textId="77777777" w:rsidR="00F53F7C" w:rsidRPr="00F53F7C" w:rsidRDefault="00F53F7C" w:rsidP="007332B3">
            <w:pPr>
              <w:pStyle w:val="Table"/>
              <w:spacing w:line="360" w:lineRule="auto"/>
              <w:rPr>
                <w:color w:val="auto"/>
                <w:sz w:val="22"/>
                <w:szCs w:val="22"/>
              </w:rPr>
            </w:pPr>
            <w:r w:rsidRPr="00F53F7C">
              <w:rPr>
                <w:color w:val="auto"/>
                <w:sz w:val="22"/>
                <w:szCs w:val="22"/>
              </w:rPr>
              <w:t>STT</w:t>
            </w:r>
          </w:p>
        </w:tc>
        <w:tc>
          <w:tcPr>
            <w:tcW w:w="5004" w:type="dxa"/>
            <w:tcBorders>
              <w:top w:val="single" w:sz="4" w:space="0" w:color="auto"/>
              <w:left w:val="nil"/>
              <w:bottom w:val="single" w:sz="4" w:space="0" w:color="auto"/>
              <w:right w:val="single" w:sz="4" w:space="0" w:color="auto"/>
            </w:tcBorders>
            <w:noWrap/>
            <w:vAlign w:val="bottom"/>
            <w:hideMark/>
          </w:tcPr>
          <w:p w14:paraId="0C2FAF9F" w14:textId="77777777" w:rsidR="00F53F7C" w:rsidRPr="00F53F7C" w:rsidRDefault="00F53F7C" w:rsidP="007332B3">
            <w:pPr>
              <w:pStyle w:val="Table"/>
              <w:spacing w:line="360" w:lineRule="auto"/>
              <w:rPr>
                <w:color w:val="auto"/>
                <w:sz w:val="22"/>
                <w:szCs w:val="22"/>
              </w:rPr>
            </w:pPr>
            <w:r w:rsidRPr="00F53F7C">
              <w:rPr>
                <w:color w:val="auto"/>
                <w:sz w:val="22"/>
                <w:szCs w:val="22"/>
              </w:rPr>
              <w:t>Thông số</w:t>
            </w:r>
          </w:p>
        </w:tc>
        <w:tc>
          <w:tcPr>
            <w:tcW w:w="776" w:type="dxa"/>
            <w:tcBorders>
              <w:top w:val="single" w:sz="4" w:space="0" w:color="auto"/>
              <w:left w:val="nil"/>
              <w:bottom w:val="single" w:sz="4" w:space="0" w:color="auto"/>
              <w:right w:val="single" w:sz="4" w:space="0" w:color="auto"/>
            </w:tcBorders>
            <w:noWrap/>
            <w:vAlign w:val="bottom"/>
            <w:hideMark/>
          </w:tcPr>
          <w:p w14:paraId="1C7114B2" w14:textId="77777777" w:rsidR="00F53F7C" w:rsidRPr="00F53F7C" w:rsidRDefault="00F53F7C" w:rsidP="007332B3">
            <w:pPr>
              <w:pStyle w:val="Table"/>
              <w:spacing w:line="360" w:lineRule="auto"/>
              <w:rPr>
                <w:color w:val="auto"/>
                <w:sz w:val="22"/>
                <w:szCs w:val="22"/>
              </w:rPr>
            </w:pPr>
            <w:r w:rsidRPr="00F53F7C">
              <w:rPr>
                <w:color w:val="auto"/>
                <w:sz w:val="22"/>
                <w:szCs w:val="22"/>
              </w:rPr>
              <w:t>Ký hiệu</w:t>
            </w:r>
          </w:p>
        </w:tc>
        <w:tc>
          <w:tcPr>
            <w:tcW w:w="1069" w:type="dxa"/>
            <w:tcBorders>
              <w:top w:val="single" w:sz="4" w:space="0" w:color="auto"/>
              <w:left w:val="nil"/>
              <w:bottom w:val="single" w:sz="4" w:space="0" w:color="auto"/>
              <w:right w:val="single" w:sz="4" w:space="0" w:color="auto"/>
            </w:tcBorders>
            <w:noWrap/>
            <w:vAlign w:val="bottom"/>
            <w:hideMark/>
          </w:tcPr>
          <w:p w14:paraId="3933B167" w14:textId="77777777" w:rsidR="00F53F7C" w:rsidRPr="00F53F7C" w:rsidRDefault="00F53F7C" w:rsidP="007332B3">
            <w:pPr>
              <w:pStyle w:val="Table"/>
              <w:spacing w:line="360" w:lineRule="auto"/>
              <w:rPr>
                <w:color w:val="auto"/>
                <w:sz w:val="22"/>
                <w:szCs w:val="22"/>
              </w:rPr>
            </w:pPr>
            <w:r w:rsidRPr="00F53F7C">
              <w:rPr>
                <w:color w:val="auto"/>
                <w:sz w:val="22"/>
                <w:szCs w:val="22"/>
              </w:rPr>
              <w:t>Giá trị</w:t>
            </w:r>
          </w:p>
        </w:tc>
        <w:tc>
          <w:tcPr>
            <w:tcW w:w="913" w:type="dxa"/>
            <w:tcBorders>
              <w:top w:val="single" w:sz="4" w:space="0" w:color="auto"/>
              <w:left w:val="nil"/>
              <w:bottom w:val="single" w:sz="4" w:space="0" w:color="auto"/>
              <w:right w:val="single" w:sz="4" w:space="0" w:color="auto"/>
            </w:tcBorders>
            <w:noWrap/>
            <w:vAlign w:val="bottom"/>
            <w:hideMark/>
          </w:tcPr>
          <w:p w14:paraId="0F2993DD" w14:textId="77777777" w:rsidR="00F53F7C" w:rsidRPr="00F53F7C" w:rsidRDefault="00F53F7C" w:rsidP="007332B3">
            <w:pPr>
              <w:pStyle w:val="Table"/>
              <w:spacing w:line="360" w:lineRule="auto"/>
              <w:rPr>
                <w:color w:val="auto"/>
                <w:sz w:val="22"/>
                <w:szCs w:val="22"/>
              </w:rPr>
            </w:pPr>
            <w:r w:rsidRPr="00F53F7C">
              <w:rPr>
                <w:color w:val="auto"/>
                <w:sz w:val="22"/>
                <w:szCs w:val="22"/>
              </w:rPr>
              <w:t>Đơn vị</w:t>
            </w:r>
          </w:p>
        </w:tc>
      </w:tr>
      <w:tr w:rsidR="00F53F7C" w:rsidRPr="00F53F7C" w14:paraId="3EC25849"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0DDB0432" w14:textId="77777777" w:rsidR="00F53F7C" w:rsidRPr="00F53F7C" w:rsidRDefault="00F53F7C" w:rsidP="007332B3">
            <w:pPr>
              <w:pStyle w:val="Table"/>
              <w:spacing w:line="360" w:lineRule="auto"/>
              <w:rPr>
                <w:color w:val="auto"/>
                <w:sz w:val="22"/>
                <w:szCs w:val="22"/>
              </w:rPr>
            </w:pPr>
            <w:r w:rsidRPr="00F53F7C">
              <w:rPr>
                <w:color w:val="auto"/>
                <w:sz w:val="22"/>
                <w:szCs w:val="22"/>
              </w:rPr>
              <w:t>1</w:t>
            </w:r>
          </w:p>
        </w:tc>
        <w:tc>
          <w:tcPr>
            <w:tcW w:w="5004" w:type="dxa"/>
            <w:tcBorders>
              <w:top w:val="nil"/>
              <w:left w:val="nil"/>
              <w:bottom w:val="single" w:sz="4" w:space="0" w:color="auto"/>
              <w:right w:val="single" w:sz="4" w:space="0" w:color="auto"/>
            </w:tcBorders>
            <w:noWrap/>
            <w:vAlign w:val="bottom"/>
          </w:tcPr>
          <w:p w14:paraId="263CB467"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ghế ngối người lái</w:t>
            </w:r>
          </w:p>
        </w:tc>
        <w:tc>
          <w:tcPr>
            <w:tcW w:w="776" w:type="dxa"/>
            <w:tcBorders>
              <w:top w:val="nil"/>
              <w:left w:val="nil"/>
              <w:bottom w:val="single" w:sz="4" w:space="0" w:color="auto"/>
              <w:right w:val="single" w:sz="4" w:space="0" w:color="auto"/>
            </w:tcBorders>
            <w:noWrap/>
            <w:vAlign w:val="bottom"/>
          </w:tcPr>
          <w:p w14:paraId="01E19CC7"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m</w:t>
            </w:r>
            <w:r w:rsidRPr="00F53F7C">
              <w:rPr>
                <w:i/>
                <w:iCs/>
                <w:color w:val="auto"/>
                <w:sz w:val="22"/>
                <w:szCs w:val="22"/>
                <w:vertAlign w:val="subscript"/>
              </w:rPr>
              <w:t>s</w:t>
            </w:r>
          </w:p>
        </w:tc>
        <w:tc>
          <w:tcPr>
            <w:tcW w:w="1069" w:type="dxa"/>
            <w:tcBorders>
              <w:top w:val="nil"/>
              <w:left w:val="nil"/>
              <w:bottom w:val="single" w:sz="4" w:space="0" w:color="auto"/>
              <w:right w:val="single" w:sz="4" w:space="0" w:color="auto"/>
            </w:tcBorders>
            <w:noWrap/>
            <w:vAlign w:val="bottom"/>
          </w:tcPr>
          <w:p w14:paraId="47482B1A" w14:textId="77777777" w:rsidR="00F53F7C" w:rsidRPr="00F53F7C" w:rsidRDefault="00F53F7C" w:rsidP="007332B3">
            <w:pPr>
              <w:pStyle w:val="Table"/>
              <w:spacing w:line="360" w:lineRule="auto"/>
              <w:rPr>
                <w:color w:val="auto"/>
                <w:sz w:val="22"/>
                <w:szCs w:val="22"/>
              </w:rPr>
            </w:pPr>
            <w:r w:rsidRPr="00F53F7C">
              <w:rPr>
                <w:color w:val="auto"/>
                <w:sz w:val="22"/>
                <w:szCs w:val="22"/>
              </w:rPr>
              <w:t>85</w:t>
            </w:r>
          </w:p>
        </w:tc>
        <w:tc>
          <w:tcPr>
            <w:tcW w:w="913" w:type="dxa"/>
            <w:tcBorders>
              <w:top w:val="nil"/>
              <w:left w:val="nil"/>
              <w:bottom w:val="single" w:sz="4" w:space="0" w:color="auto"/>
              <w:right w:val="single" w:sz="4" w:space="0" w:color="auto"/>
            </w:tcBorders>
            <w:noWrap/>
            <w:vAlign w:val="bottom"/>
          </w:tcPr>
          <w:p w14:paraId="36AA4FC0"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7683E031"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40C1B2B3" w14:textId="77777777" w:rsidR="00F53F7C" w:rsidRPr="00F53F7C" w:rsidRDefault="00F53F7C" w:rsidP="007332B3">
            <w:pPr>
              <w:pStyle w:val="Table"/>
              <w:spacing w:line="360" w:lineRule="auto"/>
              <w:rPr>
                <w:color w:val="auto"/>
                <w:sz w:val="22"/>
                <w:szCs w:val="22"/>
              </w:rPr>
            </w:pPr>
            <w:r w:rsidRPr="00F53F7C">
              <w:rPr>
                <w:color w:val="auto"/>
                <w:sz w:val="22"/>
                <w:szCs w:val="22"/>
              </w:rPr>
              <w:t>2</w:t>
            </w:r>
          </w:p>
        </w:tc>
        <w:tc>
          <w:tcPr>
            <w:tcW w:w="5004" w:type="dxa"/>
            <w:tcBorders>
              <w:top w:val="nil"/>
              <w:left w:val="nil"/>
              <w:bottom w:val="single" w:sz="4" w:space="0" w:color="auto"/>
              <w:right w:val="single" w:sz="4" w:space="0" w:color="auto"/>
            </w:tcBorders>
            <w:noWrap/>
            <w:vAlign w:val="bottom"/>
            <w:hideMark/>
          </w:tcPr>
          <w:p w14:paraId="61F1501F"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phần được treo không tải</w:t>
            </w:r>
          </w:p>
        </w:tc>
        <w:tc>
          <w:tcPr>
            <w:tcW w:w="776" w:type="dxa"/>
            <w:tcBorders>
              <w:top w:val="nil"/>
              <w:left w:val="nil"/>
              <w:bottom w:val="single" w:sz="4" w:space="0" w:color="auto"/>
              <w:right w:val="single" w:sz="4" w:space="0" w:color="auto"/>
            </w:tcBorders>
            <w:noWrap/>
            <w:vAlign w:val="bottom"/>
            <w:hideMark/>
          </w:tcPr>
          <w:p w14:paraId="019B9FF7"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m</w:t>
            </w:r>
            <w:r w:rsidRPr="00F53F7C">
              <w:rPr>
                <w:i/>
                <w:iCs/>
                <w:color w:val="auto"/>
                <w:sz w:val="22"/>
                <w:szCs w:val="22"/>
                <w:vertAlign w:val="subscript"/>
              </w:rPr>
              <w:t>b</w:t>
            </w:r>
          </w:p>
        </w:tc>
        <w:tc>
          <w:tcPr>
            <w:tcW w:w="1069" w:type="dxa"/>
            <w:tcBorders>
              <w:top w:val="nil"/>
              <w:left w:val="nil"/>
              <w:bottom w:val="single" w:sz="4" w:space="0" w:color="auto"/>
              <w:right w:val="single" w:sz="4" w:space="0" w:color="auto"/>
            </w:tcBorders>
            <w:noWrap/>
            <w:vAlign w:val="bottom"/>
            <w:hideMark/>
          </w:tcPr>
          <w:p w14:paraId="4A546D05" w14:textId="77777777" w:rsidR="00F53F7C" w:rsidRPr="00F53F7C" w:rsidRDefault="00F53F7C" w:rsidP="007332B3">
            <w:pPr>
              <w:pStyle w:val="Table"/>
              <w:spacing w:line="360" w:lineRule="auto"/>
              <w:rPr>
                <w:color w:val="auto"/>
                <w:sz w:val="22"/>
                <w:szCs w:val="22"/>
              </w:rPr>
            </w:pPr>
            <w:r w:rsidRPr="00F53F7C">
              <w:rPr>
                <w:color w:val="auto"/>
                <w:sz w:val="22"/>
                <w:szCs w:val="22"/>
              </w:rPr>
              <w:t>2350</w:t>
            </w:r>
          </w:p>
        </w:tc>
        <w:tc>
          <w:tcPr>
            <w:tcW w:w="913" w:type="dxa"/>
            <w:tcBorders>
              <w:top w:val="nil"/>
              <w:left w:val="nil"/>
              <w:bottom w:val="single" w:sz="4" w:space="0" w:color="auto"/>
              <w:right w:val="single" w:sz="4" w:space="0" w:color="auto"/>
            </w:tcBorders>
            <w:noWrap/>
            <w:vAlign w:val="bottom"/>
            <w:hideMark/>
          </w:tcPr>
          <w:p w14:paraId="23E72BB1"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31E1EA36"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3C3CAF2A" w14:textId="77777777" w:rsidR="00F53F7C" w:rsidRPr="00F53F7C" w:rsidRDefault="00F53F7C" w:rsidP="007332B3">
            <w:pPr>
              <w:pStyle w:val="Table"/>
              <w:spacing w:line="360" w:lineRule="auto"/>
              <w:rPr>
                <w:color w:val="auto"/>
                <w:sz w:val="22"/>
                <w:szCs w:val="22"/>
              </w:rPr>
            </w:pPr>
            <w:r w:rsidRPr="00F53F7C">
              <w:rPr>
                <w:color w:val="auto"/>
                <w:sz w:val="22"/>
                <w:szCs w:val="22"/>
              </w:rPr>
              <w:t>3</w:t>
            </w:r>
          </w:p>
        </w:tc>
        <w:tc>
          <w:tcPr>
            <w:tcW w:w="5004" w:type="dxa"/>
            <w:tcBorders>
              <w:top w:val="nil"/>
              <w:left w:val="nil"/>
              <w:bottom w:val="single" w:sz="4" w:space="0" w:color="auto"/>
              <w:right w:val="single" w:sz="4" w:space="0" w:color="auto"/>
            </w:tcBorders>
            <w:noWrap/>
            <w:vAlign w:val="bottom"/>
            <w:hideMark/>
          </w:tcPr>
          <w:p w14:paraId="7F189F5E"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không được treo trước trái</w:t>
            </w:r>
          </w:p>
        </w:tc>
        <w:tc>
          <w:tcPr>
            <w:tcW w:w="776" w:type="dxa"/>
            <w:tcBorders>
              <w:top w:val="nil"/>
              <w:left w:val="nil"/>
              <w:bottom w:val="single" w:sz="4" w:space="0" w:color="auto"/>
              <w:right w:val="single" w:sz="4" w:space="0" w:color="auto"/>
            </w:tcBorders>
            <w:noWrap/>
            <w:vAlign w:val="bottom"/>
            <w:hideMark/>
          </w:tcPr>
          <w:p w14:paraId="6EA6D36E"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m</w:t>
            </w:r>
            <w:r w:rsidRPr="00F53F7C">
              <w:rPr>
                <w:i/>
                <w:iCs/>
                <w:color w:val="auto"/>
                <w:sz w:val="22"/>
                <w:szCs w:val="22"/>
                <w:vertAlign w:val="subscript"/>
              </w:rPr>
              <w:t>a1</w:t>
            </w:r>
          </w:p>
        </w:tc>
        <w:tc>
          <w:tcPr>
            <w:tcW w:w="1069" w:type="dxa"/>
            <w:tcBorders>
              <w:top w:val="nil"/>
              <w:left w:val="nil"/>
              <w:bottom w:val="single" w:sz="4" w:space="0" w:color="auto"/>
              <w:right w:val="single" w:sz="4" w:space="0" w:color="auto"/>
            </w:tcBorders>
            <w:noWrap/>
            <w:vAlign w:val="bottom"/>
            <w:hideMark/>
          </w:tcPr>
          <w:p w14:paraId="110A0D96" w14:textId="77777777" w:rsidR="00F53F7C" w:rsidRPr="00F53F7C" w:rsidRDefault="00F53F7C" w:rsidP="007332B3">
            <w:pPr>
              <w:pStyle w:val="Table"/>
              <w:spacing w:line="360" w:lineRule="auto"/>
              <w:rPr>
                <w:color w:val="auto"/>
                <w:sz w:val="22"/>
                <w:szCs w:val="22"/>
              </w:rPr>
            </w:pPr>
            <w:r w:rsidRPr="00F53F7C">
              <w:rPr>
                <w:color w:val="auto"/>
                <w:sz w:val="22"/>
                <w:szCs w:val="22"/>
              </w:rPr>
              <w:t>45</w:t>
            </w:r>
          </w:p>
        </w:tc>
        <w:tc>
          <w:tcPr>
            <w:tcW w:w="913" w:type="dxa"/>
            <w:tcBorders>
              <w:top w:val="nil"/>
              <w:left w:val="nil"/>
              <w:bottom w:val="single" w:sz="4" w:space="0" w:color="auto"/>
              <w:right w:val="single" w:sz="4" w:space="0" w:color="auto"/>
            </w:tcBorders>
            <w:noWrap/>
            <w:vAlign w:val="bottom"/>
            <w:hideMark/>
          </w:tcPr>
          <w:p w14:paraId="49B7F940"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653D78FC" w14:textId="77777777" w:rsidTr="00C37E40">
        <w:trPr>
          <w:trHeight w:val="389"/>
        </w:trPr>
        <w:tc>
          <w:tcPr>
            <w:tcW w:w="680" w:type="dxa"/>
            <w:tcBorders>
              <w:top w:val="nil"/>
              <w:left w:val="single" w:sz="4" w:space="0" w:color="auto"/>
              <w:bottom w:val="single" w:sz="4" w:space="0" w:color="auto"/>
              <w:right w:val="single" w:sz="4" w:space="0" w:color="auto"/>
            </w:tcBorders>
            <w:noWrap/>
            <w:vAlign w:val="bottom"/>
            <w:hideMark/>
          </w:tcPr>
          <w:p w14:paraId="42E2EAEA" w14:textId="77777777" w:rsidR="00F53F7C" w:rsidRPr="00F53F7C" w:rsidRDefault="00F53F7C" w:rsidP="007332B3">
            <w:pPr>
              <w:pStyle w:val="Table"/>
              <w:spacing w:line="360" w:lineRule="auto"/>
              <w:rPr>
                <w:color w:val="auto"/>
                <w:sz w:val="22"/>
                <w:szCs w:val="22"/>
              </w:rPr>
            </w:pPr>
            <w:r w:rsidRPr="00F53F7C">
              <w:rPr>
                <w:color w:val="auto"/>
                <w:sz w:val="22"/>
                <w:szCs w:val="22"/>
              </w:rPr>
              <w:t>4</w:t>
            </w:r>
          </w:p>
        </w:tc>
        <w:tc>
          <w:tcPr>
            <w:tcW w:w="5004" w:type="dxa"/>
            <w:tcBorders>
              <w:top w:val="nil"/>
              <w:left w:val="nil"/>
              <w:bottom w:val="single" w:sz="4" w:space="0" w:color="auto"/>
              <w:right w:val="single" w:sz="4" w:space="0" w:color="auto"/>
            </w:tcBorders>
            <w:noWrap/>
            <w:vAlign w:val="bottom"/>
            <w:hideMark/>
          </w:tcPr>
          <w:p w14:paraId="165AEFEC"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không được treo trước phải</w:t>
            </w:r>
          </w:p>
        </w:tc>
        <w:tc>
          <w:tcPr>
            <w:tcW w:w="776" w:type="dxa"/>
            <w:tcBorders>
              <w:top w:val="nil"/>
              <w:left w:val="nil"/>
              <w:bottom w:val="single" w:sz="4" w:space="0" w:color="auto"/>
              <w:right w:val="single" w:sz="4" w:space="0" w:color="auto"/>
            </w:tcBorders>
            <w:noWrap/>
            <w:hideMark/>
          </w:tcPr>
          <w:p w14:paraId="39B2ED34" w14:textId="77777777" w:rsidR="00F53F7C" w:rsidRPr="00F53F7C" w:rsidRDefault="00F53F7C" w:rsidP="007332B3">
            <w:pPr>
              <w:pStyle w:val="Table"/>
              <w:spacing w:line="360" w:lineRule="auto"/>
              <w:rPr>
                <w:color w:val="auto"/>
                <w:sz w:val="22"/>
                <w:szCs w:val="22"/>
              </w:rPr>
            </w:pPr>
            <w:r w:rsidRPr="00F53F7C">
              <w:rPr>
                <w:i/>
                <w:iCs/>
                <w:color w:val="auto"/>
                <w:sz w:val="22"/>
                <w:szCs w:val="22"/>
              </w:rPr>
              <w:t>m</w:t>
            </w:r>
            <w:r w:rsidRPr="00F53F7C">
              <w:rPr>
                <w:i/>
                <w:iCs/>
                <w:color w:val="auto"/>
                <w:sz w:val="22"/>
                <w:szCs w:val="22"/>
                <w:vertAlign w:val="subscript"/>
              </w:rPr>
              <w:t>a2</w:t>
            </w:r>
          </w:p>
        </w:tc>
        <w:tc>
          <w:tcPr>
            <w:tcW w:w="1069" w:type="dxa"/>
            <w:tcBorders>
              <w:top w:val="nil"/>
              <w:left w:val="nil"/>
              <w:bottom w:val="single" w:sz="4" w:space="0" w:color="auto"/>
              <w:right w:val="single" w:sz="4" w:space="0" w:color="auto"/>
            </w:tcBorders>
            <w:noWrap/>
            <w:vAlign w:val="bottom"/>
            <w:hideMark/>
          </w:tcPr>
          <w:p w14:paraId="2042ADC6" w14:textId="77777777" w:rsidR="00F53F7C" w:rsidRPr="00F53F7C" w:rsidRDefault="00F53F7C" w:rsidP="007332B3">
            <w:pPr>
              <w:pStyle w:val="Table"/>
              <w:spacing w:line="360" w:lineRule="auto"/>
              <w:rPr>
                <w:color w:val="auto"/>
                <w:sz w:val="22"/>
                <w:szCs w:val="22"/>
              </w:rPr>
            </w:pPr>
            <w:r w:rsidRPr="00F53F7C">
              <w:rPr>
                <w:color w:val="auto"/>
                <w:sz w:val="22"/>
                <w:szCs w:val="22"/>
              </w:rPr>
              <w:t>45</w:t>
            </w:r>
          </w:p>
        </w:tc>
        <w:tc>
          <w:tcPr>
            <w:tcW w:w="913" w:type="dxa"/>
            <w:tcBorders>
              <w:top w:val="nil"/>
              <w:left w:val="nil"/>
              <w:bottom w:val="single" w:sz="4" w:space="0" w:color="auto"/>
              <w:right w:val="single" w:sz="4" w:space="0" w:color="auto"/>
            </w:tcBorders>
            <w:noWrap/>
            <w:vAlign w:val="bottom"/>
            <w:hideMark/>
          </w:tcPr>
          <w:p w14:paraId="39113C27"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1C458866"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02574D11" w14:textId="77777777" w:rsidR="00F53F7C" w:rsidRPr="00F53F7C" w:rsidRDefault="00F53F7C" w:rsidP="007332B3">
            <w:pPr>
              <w:pStyle w:val="Table"/>
              <w:spacing w:line="360" w:lineRule="auto"/>
              <w:rPr>
                <w:color w:val="auto"/>
                <w:sz w:val="22"/>
                <w:szCs w:val="22"/>
              </w:rPr>
            </w:pPr>
            <w:r w:rsidRPr="00F53F7C">
              <w:rPr>
                <w:color w:val="auto"/>
                <w:sz w:val="22"/>
                <w:szCs w:val="22"/>
              </w:rPr>
              <w:t>5</w:t>
            </w:r>
          </w:p>
        </w:tc>
        <w:tc>
          <w:tcPr>
            <w:tcW w:w="5004" w:type="dxa"/>
            <w:tcBorders>
              <w:top w:val="nil"/>
              <w:left w:val="nil"/>
              <w:bottom w:val="single" w:sz="4" w:space="0" w:color="auto"/>
              <w:right w:val="single" w:sz="4" w:space="0" w:color="auto"/>
            </w:tcBorders>
            <w:noWrap/>
            <w:vAlign w:val="bottom"/>
            <w:hideMark/>
          </w:tcPr>
          <w:p w14:paraId="6A343FC4"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không được treo sau trái</w:t>
            </w:r>
          </w:p>
        </w:tc>
        <w:tc>
          <w:tcPr>
            <w:tcW w:w="776" w:type="dxa"/>
            <w:tcBorders>
              <w:top w:val="nil"/>
              <w:left w:val="nil"/>
              <w:bottom w:val="single" w:sz="4" w:space="0" w:color="auto"/>
              <w:right w:val="single" w:sz="4" w:space="0" w:color="auto"/>
            </w:tcBorders>
            <w:noWrap/>
            <w:hideMark/>
          </w:tcPr>
          <w:p w14:paraId="717F440E" w14:textId="77777777" w:rsidR="00F53F7C" w:rsidRPr="00F53F7C" w:rsidRDefault="00F53F7C" w:rsidP="007332B3">
            <w:pPr>
              <w:pStyle w:val="Table"/>
              <w:spacing w:line="360" w:lineRule="auto"/>
              <w:rPr>
                <w:color w:val="auto"/>
                <w:sz w:val="22"/>
                <w:szCs w:val="22"/>
              </w:rPr>
            </w:pPr>
            <w:r w:rsidRPr="00F53F7C">
              <w:rPr>
                <w:i/>
                <w:iCs/>
                <w:color w:val="auto"/>
                <w:sz w:val="22"/>
                <w:szCs w:val="22"/>
              </w:rPr>
              <w:t>m</w:t>
            </w:r>
            <w:r w:rsidRPr="00F53F7C">
              <w:rPr>
                <w:i/>
                <w:iCs/>
                <w:color w:val="auto"/>
                <w:sz w:val="22"/>
                <w:szCs w:val="22"/>
                <w:vertAlign w:val="subscript"/>
              </w:rPr>
              <w:t>a3</w:t>
            </w:r>
          </w:p>
        </w:tc>
        <w:tc>
          <w:tcPr>
            <w:tcW w:w="1069" w:type="dxa"/>
            <w:tcBorders>
              <w:top w:val="nil"/>
              <w:left w:val="nil"/>
              <w:bottom w:val="single" w:sz="4" w:space="0" w:color="auto"/>
              <w:right w:val="single" w:sz="4" w:space="0" w:color="auto"/>
            </w:tcBorders>
            <w:noWrap/>
            <w:vAlign w:val="bottom"/>
            <w:hideMark/>
          </w:tcPr>
          <w:p w14:paraId="3A62B59D" w14:textId="77777777" w:rsidR="00F53F7C" w:rsidRPr="00F53F7C" w:rsidRDefault="00F53F7C" w:rsidP="007332B3">
            <w:pPr>
              <w:pStyle w:val="Table"/>
              <w:spacing w:line="360" w:lineRule="auto"/>
              <w:rPr>
                <w:color w:val="auto"/>
                <w:sz w:val="22"/>
                <w:szCs w:val="22"/>
              </w:rPr>
            </w:pPr>
            <w:r w:rsidRPr="00F53F7C">
              <w:rPr>
                <w:color w:val="auto"/>
                <w:sz w:val="22"/>
                <w:szCs w:val="22"/>
              </w:rPr>
              <w:t>40</w:t>
            </w:r>
          </w:p>
        </w:tc>
        <w:tc>
          <w:tcPr>
            <w:tcW w:w="913" w:type="dxa"/>
            <w:tcBorders>
              <w:top w:val="nil"/>
              <w:left w:val="nil"/>
              <w:bottom w:val="single" w:sz="4" w:space="0" w:color="auto"/>
              <w:right w:val="single" w:sz="4" w:space="0" w:color="auto"/>
            </w:tcBorders>
            <w:noWrap/>
            <w:vAlign w:val="bottom"/>
            <w:hideMark/>
          </w:tcPr>
          <w:p w14:paraId="77DE0A7E"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214EDA96"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328E7803" w14:textId="77777777" w:rsidR="00F53F7C" w:rsidRPr="00F53F7C" w:rsidRDefault="00F53F7C" w:rsidP="007332B3">
            <w:pPr>
              <w:pStyle w:val="Table"/>
              <w:spacing w:line="360" w:lineRule="auto"/>
              <w:rPr>
                <w:color w:val="auto"/>
                <w:sz w:val="22"/>
                <w:szCs w:val="22"/>
              </w:rPr>
            </w:pPr>
            <w:r w:rsidRPr="00F53F7C">
              <w:rPr>
                <w:color w:val="auto"/>
                <w:sz w:val="22"/>
                <w:szCs w:val="22"/>
              </w:rPr>
              <w:t>6</w:t>
            </w:r>
          </w:p>
        </w:tc>
        <w:tc>
          <w:tcPr>
            <w:tcW w:w="5004" w:type="dxa"/>
            <w:tcBorders>
              <w:top w:val="nil"/>
              <w:left w:val="nil"/>
              <w:bottom w:val="single" w:sz="4" w:space="0" w:color="auto"/>
              <w:right w:val="single" w:sz="4" w:space="0" w:color="auto"/>
            </w:tcBorders>
            <w:noWrap/>
            <w:vAlign w:val="bottom"/>
            <w:hideMark/>
          </w:tcPr>
          <w:p w14:paraId="1E9EE575"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Khối lượng không được treo sau phải</w:t>
            </w:r>
          </w:p>
        </w:tc>
        <w:tc>
          <w:tcPr>
            <w:tcW w:w="776" w:type="dxa"/>
            <w:tcBorders>
              <w:top w:val="nil"/>
              <w:left w:val="nil"/>
              <w:bottom w:val="single" w:sz="4" w:space="0" w:color="auto"/>
              <w:right w:val="single" w:sz="4" w:space="0" w:color="auto"/>
            </w:tcBorders>
            <w:noWrap/>
            <w:hideMark/>
          </w:tcPr>
          <w:p w14:paraId="50D56F3A" w14:textId="77777777" w:rsidR="00F53F7C" w:rsidRPr="00F53F7C" w:rsidRDefault="00F53F7C" w:rsidP="007332B3">
            <w:pPr>
              <w:pStyle w:val="Table"/>
              <w:spacing w:line="360" w:lineRule="auto"/>
              <w:rPr>
                <w:color w:val="auto"/>
                <w:sz w:val="22"/>
                <w:szCs w:val="22"/>
              </w:rPr>
            </w:pPr>
            <w:r w:rsidRPr="00F53F7C">
              <w:rPr>
                <w:i/>
                <w:iCs/>
                <w:color w:val="auto"/>
                <w:sz w:val="22"/>
                <w:szCs w:val="22"/>
              </w:rPr>
              <w:t>m</w:t>
            </w:r>
            <w:r w:rsidRPr="00F53F7C">
              <w:rPr>
                <w:i/>
                <w:iCs/>
                <w:color w:val="auto"/>
                <w:sz w:val="22"/>
                <w:szCs w:val="22"/>
                <w:vertAlign w:val="subscript"/>
              </w:rPr>
              <w:t>a4</w:t>
            </w:r>
          </w:p>
        </w:tc>
        <w:tc>
          <w:tcPr>
            <w:tcW w:w="1069" w:type="dxa"/>
            <w:tcBorders>
              <w:top w:val="nil"/>
              <w:left w:val="nil"/>
              <w:bottom w:val="single" w:sz="4" w:space="0" w:color="auto"/>
              <w:right w:val="single" w:sz="4" w:space="0" w:color="auto"/>
            </w:tcBorders>
            <w:noWrap/>
            <w:vAlign w:val="bottom"/>
            <w:hideMark/>
          </w:tcPr>
          <w:p w14:paraId="2718E6FA" w14:textId="77777777" w:rsidR="00F53F7C" w:rsidRPr="00F53F7C" w:rsidRDefault="00F53F7C" w:rsidP="007332B3">
            <w:pPr>
              <w:pStyle w:val="Table"/>
              <w:spacing w:line="360" w:lineRule="auto"/>
              <w:rPr>
                <w:color w:val="auto"/>
                <w:sz w:val="22"/>
                <w:szCs w:val="22"/>
              </w:rPr>
            </w:pPr>
            <w:r w:rsidRPr="00F53F7C">
              <w:rPr>
                <w:color w:val="auto"/>
                <w:sz w:val="22"/>
                <w:szCs w:val="22"/>
              </w:rPr>
              <w:t>40</w:t>
            </w:r>
          </w:p>
        </w:tc>
        <w:tc>
          <w:tcPr>
            <w:tcW w:w="913" w:type="dxa"/>
            <w:tcBorders>
              <w:top w:val="nil"/>
              <w:left w:val="nil"/>
              <w:bottom w:val="single" w:sz="4" w:space="0" w:color="auto"/>
              <w:right w:val="single" w:sz="4" w:space="0" w:color="auto"/>
            </w:tcBorders>
            <w:noWrap/>
            <w:vAlign w:val="bottom"/>
            <w:hideMark/>
          </w:tcPr>
          <w:p w14:paraId="0161D5AC" w14:textId="77777777" w:rsidR="00F53F7C" w:rsidRPr="00F53F7C" w:rsidRDefault="00F53F7C" w:rsidP="007332B3">
            <w:pPr>
              <w:pStyle w:val="Table"/>
              <w:spacing w:line="360" w:lineRule="auto"/>
              <w:rPr>
                <w:color w:val="auto"/>
                <w:sz w:val="22"/>
                <w:szCs w:val="22"/>
              </w:rPr>
            </w:pPr>
            <w:r w:rsidRPr="00F53F7C">
              <w:rPr>
                <w:color w:val="auto"/>
                <w:sz w:val="22"/>
                <w:szCs w:val="22"/>
              </w:rPr>
              <w:t>kg</w:t>
            </w:r>
          </w:p>
        </w:tc>
      </w:tr>
      <w:tr w:rsidR="00F53F7C" w:rsidRPr="00F53F7C" w14:paraId="189F848A"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692481AF" w14:textId="77777777" w:rsidR="00F53F7C" w:rsidRPr="00F53F7C" w:rsidRDefault="00F53F7C" w:rsidP="007332B3">
            <w:pPr>
              <w:pStyle w:val="Table"/>
              <w:spacing w:line="360" w:lineRule="auto"/>
              <w:rPr>
                <w:color w:val="auto"/>
                <w:sz w:val="22"/>
                <w:szCs w:val="22"/>
              </w:rPr>
            </w:pPr>
            <w:r w:rsidRPr="00F53F7C">
              <w:rPr>
                <w:color w:val="auto"/>
                <w:sz w:val="22"/>
                <w:szCs w:val="22"/>
              </w:rPr>
              <w:t>7</w:t>
            </w:r>
          </w:p>
        </w:tc>
        <w:tc>
          <w:tcPr>
            <w:tcW w:w="5004" w:type="dxa"/>
            <w:tcBorders>
              <w:top w:val="nil"/>
              <w:left w:val="nil"/>
              <w:bottom w:val="single" w:sz="4" w:space="0" w:color="auto"/>
              <w:right w:val="single" w:sz="4" w:space="0" w:color="auto"/>
            </w:tcBorders>
            <w:noWrap/>
            <w:vAlign w:val="bottom"/>
            <w:hideMark/>
          </w:tcPr>
          <w:p w14:paraId="38901012"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Khoảng cách từ trọng tâm đến cầu trước</w:t>
            </w:r>
          </w:p>
        </w:tc>
        <w:tc>
          <w:tcPr>
            <w:tcW w:w="776" w:type="dxa"/>
            <w:tcBorders>
              <w:top w:val="nil"/>
              <w:left w:val="nil"/>
              <w:bottom w:val="single" w:sz="4" w:space="0" w:color="auto"/>
              <w:right w:val="single" w:sz="4" w:space="0" w:color="auto"/>
            </w:tcBorders>
            <w:noWrap/>
            <w:vAlign w:val="bottom"/>
            <w:hideMark/>
          </w:tcPr>
          <w:p w14:paraId="09C55D81"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l</w:t>
            </w:r>
            <w:r w:rsidRPr="00F53F7C">
              <w:rPr>
                <w:i/>
                <w:iCs/>
                <w:color w:val="auto"/>
                <w:sz w:val="22"/>
                <w:szCs w:val="22"/>
                <w:vertAlign w:val="subscript"/>
              </w:rPr>
              <w:t>1</w:t>
            </w:r>
          </w:p>
        </w:tc>
        <w:tc>
          <w:tcPr>
            <w:tcW w:w="1069" w:type="dxa"/>
            <w:tcBorders>
              <w:top w:val="nil"/>
              <w:left w:val="nil"/>
              <w:bottom w:val="single" w:sz="4" w:space="0" w:color="auto"/>
              <w:right w:val="single" w:sz="4" w:space="0" w:color="auto"/>
            </w:tcBorders>
            <w:noWrap/>
            <w:vAlign w:val="bottom"/>
            <w:hideMark/>
          </w:tcPr>
          <w:p w14:paraId="73A0E4F8" w14:textId="77777777" w:rsidR="00F53F7C" w:rsidRPr="00F53F7C" w:rsidRDefault="00F53F7C" w:rsidP="007332B3">
            <w:pPr>
              <w:pStyle w:val="Table"/>
              <w:spacing w:line="360" w:lineRule="auto"/>
              <w:rPr>
                <w:color w:val="auto"/>
                <w:sz w:val="22"/>
                <w:szCs w:val="22"/>
              </w:rPr>
            </w:pPr>
            <w:r w:rsidRPr="00F53F7C">
              <w:rPr>
                <w:color w:val="auto"/>
                <w:sz w:val="22"/>
                <w:szCs w:val="22"/>
              </w:rPr>
              <w:t>1.5</w:t>
            </w:r>
          </w:p>
        </w:tc>
        <w:tc>
          <w:tcPr>
            <w:tcW w:w="913" w:type="dxa"/>
            <w:tcBorders>
              <w:top w:val="nil"/>
              <w:left w:val="nil"/>
              <w:bottom w:val="single" w:sz="4" w:space="0" w:color="auto"/>
              <w:right w:val="single" w:sz="4" w:space="0" w:color="auto"/>
            </w:tcBorders>
            <w:noWrap/>
            <w:vAlign w:val="bottom"/>
            <w:hideMark/>
          </w:tcPr>
          <w:p w14:paraId="7E7CE664"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61FABE5F"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3AAC5F80" w14:textId="77777777" w:rsidR="00F53F7C" w:rsidRPr="00F53F7C" w:rsidRDefault="00F53F7C" w:rsidP="007332B3">
            <w:pPr>
              <w:pStyle w:val="Table"/>
              <w:spacing w:line="360" w:lineRule="auto"/>
              <w:rPr>
                <w:color w:val="auto"/>
                <w:sz w:val="22"/>
                <w:szCs w:val="22"/>
              </w:rPr>
            </w:pPr>
            <w:r w:rsidRPr="00F53F7C">
              <w:rPr>
                <w:color w:val="auto"/>
                <w:sz w:val="22"/>
                <w:szCs w:val="22"/>
              </w:rPr>
              <w:t>8</w:t>
            </w:r>
          </w:p>
        </w:tc>
        <w:tc>
          <w:tcPr>
            <w:tcW w:w="5004" w:type="dxa"/>
            <w:tcBorders>
              <w:top w:val="nil"/>
              <w:left w:val="nil"/>
              <w:bottom w:val="single" w:sz="4" w:space="0" w:color="auto"/>
              <w:right w:val="single" w:sz="4" w:space="0" w:color="auto"/>
            </w:tcBorders>
            <w:noWrap/>
            <w:vAlign w:val="bottom"/>
            <w:hideMark/>
          </w:tcPr>
          <w:p w14:paraId="01D88247"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Khoảng cách từ trọng tâm đến cầu sau</w:t>
            </w:r>
          </w:p>
        </w:tc>
        <w:tc>
          <w:tcPr>
            <w:tcW w:w="776" w:type="dxa"/>
            <w:tcBorders>
              <w:top w:val="nil"/>
              <w:left w:val="nil"/>
              <w:bottom w:val="single" w:sz="4" w:space="0" w:color="auto"/>
              <w:right w:val="single" w:sz="4" w:space="0" w:color="auto"/>
            </w:tcBorders>
            <w:noWrap/>
            <w:vAlign w:val="bottom"/>
            <w:hideMark/>
          </w:tcPr>
          <w:p w14:paraId="6A0A89EC"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l</w:t>
            </w:r>
            <w:r w:rsidRPr="00F53F7C">
              <w:rPr>
                <w:i/>
                <w:iCs/>
                <w:color w:val="auto"/>
                <w:sz w:val="22"/>
                <w:szCs w:val="22"/>
                <w:vertAlign w:val="subscript"/>
              </w:rPr>
              <w:t>2</w:t>
            </w:r>
          </w:p>
        </w:tc>
        <w:tc>
          <w:tcPr>
            <w:tcW w:w="1069" w:type="dxa"/>
            <w:tcBorders>
              <w:top w:val="nil"/>
              <w:left w:val="nil"/>
              <w:bottom w:val="single" w:sz="4" w:space="0" w:color="auto"/>
              <w:right w:val="single" w:sz="4" w:space="0" w:color="auto"/>
            </w:tcBorders>
            <w:noWrap/>
            <w:vAlign w:val="bottom"/>
            <w:hideMark/>
          </w:tcPr>
          <w:p w14:paraId="315A226A" w14:textId="77777777" w:rsidR="00F53F7C" w:rsidRPr="00F53F7C" w:rsidRDefault="00F53F7C" w:rsidP="007332B3">
            <w:pPr>
              <w:pStyle w:val="Table"/>
              <w:spacing w:line="360" w:lineRule="auto"/>
              <w:rPr>
                <w:color w:val="auto"/>
                <w:sz w:val="22"/>
                <w:szCs w:val="22"/>
              </w:rPr>
            </w:pPr>
            <w:r w:rsidRPr="00F53F7C">
              <w:rPr>
                <w:color w:val="auto"/>
                <w:sz w:val="22"/>
                <w:szCs w:val="22"/>
              </w:rPr>
              <w:t>1.45</w:t>
            </w:r>
          </w:p>
        </w:tc>
        <w:tc>
          <w:tcPr>
            <w:tcW w:w="913" w:type="dxa"/>
            <w:tcBorders>
              <w:top w:val="nil"/>
              <w:left w:val="nil"/>
              <w:bottom w:val="single" w:sz="4" w:space="0" w:color="auto"/>
              <w:right w:val="single" w:sz="4" w:space="0" w:color="auto"/>
            </w:tcBorders>
            <w:noWrap/>
            <w:vAlign w:val="bottom"/>
            <w:hideMark/>
          </w:tcPr>
          <w:p w14:paraId="69E71AC4"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1733A460"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6B66354D" w14:textId="77777777" w:rsidR="00F53F7C" w:rsidRPr="00F53F7C" w:rsidRDefault="00F53F7C" w:rsidP="007332B3">
            <w:pPr>
              <w:pStyle w:val="Table"/>
              <w:spacing w:line="360" w:lineRule="auto"/>
              <w:rPr>
                <w:color w:val="auto"/>
                <w:sz w:val="22"/>
                <w:szCs w:val="22"/>
              </w:rPr>
            </w:pPr>
            <w:r w:rsidRPr="00F53F7C">
              <w:rPr>
                <w:color w:val="auto"/>
                <w:sz w:val="22"/>
                <w:szCs w:val="22"/>
              </w:rPr>
              <w:t>9</w:t>
            </w:r>
          </w:p>
        </w:tc>
        <w:tc>
          <w:tcPr>
            <w:tcW w:w="5004" w:type="dxa"/>
            <w:tcBorders>
              <w:top w:val="nil"/>
              <w:left w:val="nil"/>
              <w:bottom w:val="single" w:sz="4" w:space="0" w:color="auto"/>
              <w:right w:val="single" w:sz="4" w:space="0" w:color="auto"/>
            </w:tcBorders>
            <w:noWrap/>
            <w:vAlign w:val="bottom"/>
          </w:tcPr>
          <w:p w14:paraId="4B17AF4D"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Khoảng cách từ trọng tâm đến ghế người lái</w:t>
            </w:r>
          </w:p>
        </w:tc>
        <w:tc>
          <w:tcPr>
            <w:tcW w:w="776" w:type="dxa"/>
            <w:tcBorders>
              <w:top w:val="nil"/>
              <w:left w:val="nil"/>
              <w:bottom w:val="single" w:sz="4" w:space="0" w:color="auto"/>
              <w:right w:val="single" w:sz="4" w:space="0" w:color="auto"/>
            </w:tcBorders>
            <w:noWrap/>
            <w:vAlign w:val="bottom"/>
          </w:tcPr>
          <w:p w14:paraId="66ACFF34"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l</w:t>
            </w:r>
            <w:r w:rsidRPr="00F53F7C">
              <w:rPr>
                <w:i/>
                <w:iCs/>
                <w:color w:val="auto"/>
                <w:sz w:val="22"/>
                <w:szCs w:val="22"/>
                <w:vertAlign w:val="subscript"/>
              </w:rPr>
              <w:t>3</w:t>
            </w:r>
          </w:p>
        </w:tc>
        <w:tc>
          <w:tcPr>
            <w:tcW w:w="1069" w:type="dxa"/>
            <w:tcBorders>
              <w:top w:val="nil"/>
              <w:left w:val="nil"/>
              <w:bottom w:val="single" w:sz="4" w:space="0" w:color="auto"/>
              <w:right w:val="single" w:sz="4" w:space="0" w:color="auto"/>
            </w:tcBorders>
            <w:noWrap/>
            <w:vAlign w:val="bottom"/>
          </w:tcPr>
          <w:p w14:paraId="15C74CC1" w14:textId="77777777" w:rsidR="00F53F7C" w:rsidRPr="00F53F7C" w:rsidRDefault="00F53F7C" w:rsidP="007332B3">
            <w:pPr>
              <w:pStyle w:val="Table"/>
              <w:spacing w:line="360" w:lineRule="auto"/>
              <w:rPr>
                <w:color w:val="auto"/>
                <w:sz w:val="22"/>
                <w:szCs w:val="22"/>
              </w:rPr>
            </w:pPr>
            <w:r w:rsidRPr="00F53F7C">
              <w:rPr>
                <w:color w:val="auto"/>
                <w:sz w:val="22"/>
                <w:szCs w:val="22"/>
              </w:rPr>
              <w:t>0.85</w:t>
            </w:r>
          </w:p>
        </w:tc>
        <w:tc>
          <w:tcPr>
            <w:tcW w:w="913" w:type="dxa"/>
            <w:tcBorders>
              <w:top w:val="nil"/>
              <w:left w:val="nil"/>
              <w:bottom w:val="single" w:sz="4" w:space="0" w:color="auto"/>
              <w:right w:val="single" w:sz="4" w:space="0" w:color="auto"/>
            </w:tcBorders>
            <w:noWrap/>
            <w:vAlign w:val="bottom"/>
          </w:tcPr>
          <w:p w14:paraId="19D839F1"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3A37CD7C"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3335B7D7" w14:textId="77777777" w:rsidR="00F53F7C" w:rsidRPr="00F53F7C" w:rsidRDefault="00F53F7C" w:rsidP="007332B3">
            <w:pPr>
              <w:pStyle w:val="Table"/>
              <w:spacing w:line="360" w:lineRule="auto"/>
              <w:rPr>
                <w:color w:val="auto"/>
                <w:sz w:val="22"/>
                <w:szCs w:val="22"/>
              </w:rPr>
            </w:pPr>
            <w:r w:rsidRPr="00F53F7C">
              <w:rPr>
                <w:color w:val="auto"/>
                <w:sz w:val="22"/>
                <w:szCs w:val="22"/>
              </w:rPr>
              <w:t>10</w:t>
            </w:r>
          </w:p>
        </w:tc>
        <w:tc>
          <w:tcPr>
            <w:tcW w:w="5004" w:type="dxa"/>
            <w:tcBorders>
              <w:top w:val="nil"/>
              <w:left w:val="nil"/>
              <w:bottom w:val="single" w:sz="4" w:space="0" w:color="auto"/>
              <w:right w:val="single" w:sz="4" w:space="0" w:color="auto"/>
            </w:tcBorders>
            <w:noWrap/>
            <w:vAlign w:val="bottom"/>
            <w:hideMark/>
          </w:tcPr>
          <w:p w14:paraId="2EDA7917"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Chiều rộng vết bánh xe cầu trước</w:t>
            </w:r>
          </w:p>
        </w:tc>
        <w:tc>
          <w:tcPr>
            <w:tcW w:w="776" w:type="dxa"/>
            <w:tcBorders>
              <w:top w:val="nil"/>
              <w:left w:val="nil"/>
              <w:bottom w:val="single" w:sz="4" w:space="0" w:color="auto"/>
              <w:right w:val="single" w:sz="4" w:space="0" w:color="auto"/>
            </w:tcBorders>
            <w:noWrap/>
            <w:vAlign w:val="bottom"/>
            <w:hideMark/>
          </w:tcPr>
          <w:p w14:paraId="0E6433DC" w14:textId="77777777" w:rsidR="00F53F7C" w:rsidRPr="00F53F7C" w:rsidRDefault="00F53F7C" w:rsidP="007332B3">
            <w:pPr>
              <w:pStyle w:val="Table"/>
              <w:spacing w:line="360" w:lineRule="auto"/>
              <w:rPr>
                <w:i/>
                <w:iCs/>
                <w:color w:val="auto"/>
                <w:sz w:val="22"/>
                <w:szCs w:val="22"/>
                <w:vertAlign w:val="subscript"/>
              </w:rPr>
            </w:pPr>
            <w:r w:rsidRPr="00F53F7C">
              <w:rPr>
                <w:i/>
                <w:iCs/>
                <w:color w:val="auto"/>
                <w:sz w:val="22"/>
                <w:szCs w:val="22"/>
              </w:rPr>
              <w:t>b</w:t>
            </w:r>
            <w:r w:rsidRPr="00F53F7C">
              <w:rPr>
                <w:i/>
                <w:iCs/>
                <w:color w:val="auto"/>
                <w:sz w:val="22"/>
                <w:szCs w:val="22"/>
                <w:vertAlign w:val="subscript"/>
              </w:rPr>
              <w:t>1</w:t>
            </w:r>
          </w:p>
        </w:tc>
        <w:tc>
          <w:tcPr>
            <w:tcW w:w="1069" w:type="dxa"/>
            <w:tcBorders>
              <w:top w:val="nil"/>
              <w:left w:val="nil"/>
              <w:bottom w:val="single" w:sz="4" w:space="0" w:color="auto"/>
              <w:right w:val="single" w:sz="4" w:space="0" w:color="auto"/>
            </w:tcBorders>
            <w:noWrap/>
            <w:vAlign w:val="bottom"/>
            <w:hideMark/>
          </w:tcPr>
          <w:p w14:paraId="352643DB" w14:textId="77777777" w:rsidR="00F53F7C" w:rsidRPr="00F53F7C" w:rsidRDefault="00F53F7C" w:rsidP="007332B3">
            <w:pPr>
              <w:pStyle w:val="Table"/>
              <w:spacing w:line="360" w:lineRule="auto"/>
              <w:rPr>
                <w:color w:val="auto"/>
                <w:sz w:val="22"/>
                <w:szCs w:val="22"/>
              </w:rPr>
            </w:pPr>
            <w:r w:rsidRPr="00F53F7C">
              <w:rPr>
                <w:color w:val="auto"/>
                <w:sz w:val="22"/>
                <w:szCs w:val="22"/>
              </w:rPr>
              <w:t>1.66</w:t>
            </w:r>
          </w:p>
        </w:tc>
        <w:tc>
          <w:tcPr>
            <w:tcW w:w="913" w:type="dxa"/>
            <w:tcBorders>
              <w:top w:val="nil"/>
              <w:left w:val="nil"/>
              <w:bottom w:val="single" w:sz="4" w:space="0" w:color="auto"/>
              <w:right w:val="single" w:sz="4" w:space="0" w:color="auto"/>
            </w:tcBorders>
            <w:noWrap/>
            <w:vAlign w:val="bottom"/>
            <w:hideMark/>
          </w:tcPr>
          <w:p w14:paraId="18060699"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0FE0175C" w14:textId="77777777" w:rsidTr="00C37E40">
        <w:trPr>
          <w:trHeight w:val="389"/>
        </w:trPr>
        <w:tc>
          <w:tcPr>
            <w:tcW w:w="680" w:type="dxa"/>
            <w:tcBorders>
              <w:top w:val="nil"/>
              <w:left w:val="single" w:sz="4" w:space="0" w:color="auto"/>
              <w:bottom w:val="single" w:sz="4" w:space="0" w:color="auto"/>
              <w:right w:val="single" w:sz="4" w:space="0" w:color="auto"/>
            </w:tcBorders>
            <w:noWrap/>
            <w:vAlign w:val="bottom"/>
            <w:hideMark/>
          </w:tcPr>
          <w:p w14:paraId="09D2E6D7" w14:textId="77777777" w:rsidR="00F53F7C" w:rsidRPr="00F53F7C" w:rsidRDefault="00F53F7C" w:rsidP="007332B3">
            <w:pPr>
              <w:pStyle w:val="Table"/>
              <w:spacing w:line="360" w:lineRule="auto"/>
              <w:rPr>
                <w:color w:val="auto"/>
                <w:sz w:val="22"/>
                <w:szCs w:val="22"/>
              </w:rPr>
            </w:pPr>
            <w:r w:rsidRPr="00F53F7C">
              <w:rPr>
                <w:color w:val="auto"/>
                <w:sz w:val="22"/>
                <w:szCs w:val="22"/>
              </w:rPr>
              <w:t>11</w:t>
            </w:r>
          </w:p>
        </w:tc>
        <w:tc>
          <w:tcPr>
            <w:tcW w:w="5004" w:type="dxa"/>
            <w:tcBorders>
              <w:top w:val="nil"/>
              <w:left w:val="nil"/>
              <w:bottom w:val="single" w:sz="4" w:space="0" w:color="auto"/>
              <w:right w:val="single" w:sz="4" w:space="0" w:color="auto"/>
            </w:tcBorders>
            <w:noWrap/>
            <w:vAlign w:val="bottom"/>
            <w:hideMark/>
          </w:tcPr>
          <w:p w14:paraId="7AEE82F2"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Chiều rộng vết bánh xe cầu sau</w:t>
            </w:r>
          </w:p>
        </w:tc>
        <w:tc>
          <w:tcPr>
            <w:tcW w:w="776" w:type="dxa"/>
            <w:tcBorders>
              <w:top w:val="nil"/>
              <w:left w:val="nil"/>
              <w:bottom w:val="single" w:sz="4" w:space="0" w:color="auto"/>
              <w:right w:val="single" w:sz="4" w:space="0" w:color="auto"/>
            </w:tcBorders>
            <w:noWrap/>
            <w:vAlign w:val="bottom"/>
            <w:hideMark/>
          </w:tcPr>
          <w:p w14:paraId="2B226AA3"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b</w:t>
            </w:r>
            <w:r w:rsidRPr="00F53F7C">
              <w:rPr>
                <w:i/>
                <w:iCs/>
                <w:color w:val="auto"/>
                <w:sz w:val="22"/>
                <w:szCs w:val="22"/>
                <w:vertAlign w:val="subscript"/>
              </w:rPr>
              <w:t>2</w:t>
            </w:r>
          </w:p>
        </w:tc>
        <w:tc>
          <w:tcPr>
            <w:tcW w:w="1069" w:type="dxa"/>
            <w:tcBorders>
              <w:top w:val="nil"/>
              <w:left w:val="nil"/>
              <w:bottom w:val="single" w:sz="4" w:space="0" w:color="auto"/>
              <w:right w:val="single" w:sz="4" w:space="0" w:color="auto"/>
            </w:tcBorders>
            <w:noWrap/>
            <w:vAlign w:val="bottom"/>
            <w:hideMark/>
          </w:tcPr>
          <w:p w14:paraId="6261B845" w14:textId="77777777" w:rsidR="00F53F7C" w:rsidRPr="00F53F7C" w:rsidRDefault="00F53F7C" w:rsidP="007332B3">
            <w:pPr>
              <w:pStyle w:val="Table"/>
              <w:spacing w:line="360" w:lineRule="auto"/>
              <w:rPr>
                <w:color w:val="auto"/>
                <w:sz w:val="22"/>
                <w:szCs w:val="22"/>
              </w:rPr>
            </w:pPr>
            <w:r w:rsidRPr="00F53F7C">
              <w:rPr>
                <w:color w:val="auto"/>
                <w:sz w:val="22"/>
                <w:szCs w:val="22"/>
              </w:rPr>
              <w:t>1.67</w:t>
            </w:r>
          </w:p>
        </w:tc>
        <w:tc>
          <w:tcPr>
            <w:tcW w:w="913" w:type="dxa"/>
            <w:tcBorders>
              <w:top w:val="nil"/>
              <w:left w:val="nil"/>
              <w:bottom w:val="single" w:sz="4" w:space="0" w:color="auto"/>
              <w:right w:val="single" w:sz="4" w:space="0" w:color="auto"/>
            </w:tcBorders>
            <w:noWrap/>
            <w:vAlign w:val="bottom"/>
            <w:hideMark/>
          </w:tcPr>
          <w:p w14:paraId="59E70CBA"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724FC74B" w14:textId="77777777" w:rsidTr="00C37E40">
        <w:trPr>
          <w:trHeight w:val="389"/>
        </w:trPr>
        <w:tc>
          <w:tcPr>
            <w:tcW w:w="680" w:type="dxa"/>
            <w:tcBorders>
              <w:top w:val="nil"/>
              <w:left w:val="single" w:sz="4" w:space="0" w:color="auto"/>
              <w:bottom w:val="single" w:sz="4" w:space="0" w:color="auto"/>
              <w:right w:val="single" w:sz="4" w:space="0" w:color="auto"/>
            </w:tcBorders>
            <w:noWrap/>
            <w:vAlign w:val="bottom"/>
          </w:tcPr>
          <w:p w14:paraId="22ECEB75" w14:textId="77777777" w:rsidR="00F53F7C" w:rsidRPr="00F53F7C" w:rsidRDefault="00F53F7C" w:rsidP="007332B3">
            <w:pPr>
              <w:pStyle w:val="Table"/>
              <w:spacing w:line="360" w:lineRule="auto"/>
              <w:rPr>
                <w:color w:val="auto"/>
                <w:sz w:val="22"/>
                <w:szCs w:val="22"/>
              </w:rPr>
            </w:pPr>
            <w:r w:rsidRPr="00F53F7C">
              <w:rPr>
                <w:color w:val="auto"/>
                <w:sz w:val="22"/>
                <w:szCs w:val="22"/>
              </w:rPr>
              <w:t>12</w:t>
            </w:r>
          </w:p>
        </w:tc>
        <w:tc>
          <w:tcPr>
            <w:tcW w:w="5004" w:type="dxa"/>
            <w:tcBorders>
              <w:top w:val="nil"/>
              <w:left w:val="nil"/>
              <w:bottom w:val="single" w:sz="4" w:space="0" w:color="auto"/>
              <w:right w:val="single" w:sz="4" w:space="0" w:color="auto"/>
            </w:tcBorders>
            <w:noWrap/>
            <w:vAlign w:val="bottom"/>
          </w:tcPr>
          <w:p w14:paraId="7611A278"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Khoảng cách từ trọng tâm đến ghế người lái</w:t>
            </w:r>
          </w:p>
        </w:tc>
        <w:tc>
          <w:tcPr>
            <w:tcW w:w="776" w:type="dxa"/>
            <w:tcBorders>
              <w:top w:val="nil"/>
              <w:left w:val="nil"/>
              <w:bottom w:val="single" w:sz="4" w:space="0" w:color="auto"/>
              <w:right w:val="single" w:sz="4" w:space="0" w:color="auto"/>
            </w:tcBorders>
            <w:noWrap/>
            <w:vAlign w:val="bottom"/>
          </w:tcPr>
          <w:p w14:paraId="1D92D3ED"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b</w:t>
            </w:r>
            <w:r w:rsidRPr="00F53F7C">
              <w:rPr>
                <w:i/>
                <w:iCs/>
                <w:color w:val="auto"/>
                <w:sz w:val="22"/>
                <w:szCs w:val="22"/>
                <w:vertAlign w:val="subscript"/>
              </w:rPr>
              <w:t>3</w:t>
            </w:r>
          </w:p>
        </w:tc>
        <w:tc>
          <w:tcPr>
            <w:tcW w:w="1069" w:type="dxa"/>
            <w:tcBorders>
              <w:top w:val="nil"/>
              <w:left w:val="nil"/>
              <w:bottom w:val="single" w:sz="4" w:space="0" w:color="auto"/>
              <w:right w:val="single" w:sz="4" w:space="0" w:color="auto"/>
            </w:tcBorders>
            <w:noWrap/>
            <w:vAlign w:val="bottom"/>
          </w:tcPr>
          <w:p w14:paraId="24D8E82B" w14:textId="77777777" w:rsidR="00F53F7C" w:rsidRPr="00F53F7C" w:rsidRDefault="00F53F7C" w:rsidP="007332B3">
            <w:pPr>
              <w:pStyle w:val="Table"/>
              <w:spacing w:line="360" w:lineRule="auto"/>
              <w:rPr>
                <w:color w:val="auto"/>
                <w:sz w:val="22"/>
                <w:szCs w:val="22"/>
              </w:rPr>
            </w:pPr>
            <w:r w:rsidRPr="00F53F7C">
              <w:rPr>
                <w:color w:val="auto"/>
                <w:sz w:val="22"/>
                <w:szCs w:val="22"/>
              </w:rPr>
              <w:t>0.65</w:t>
            </w:r>
          </w:p>
        </w:tc>
        <w:tc>
          <w:tcPr>
            <w:tcW w:w="913" w:type="dxa"/>
            <w:tcBorders>
              <w:top w:val="nil"/>
              <w:left w:val="nil"/>
              <w:bottom w:val="single" w:sz="4" w:space="0" w:color="auto"/>
              <w:right w:val="single" w:sz="4" w:space="0" w:color="auto"/>
            </w:tcBorders>
            <w:noWrap/>
            <w:vAlign w:val="bottom"/>
          </w:tcPr>
          <w:p w14:paraId="304F6E86" w14:textId="77777777" w:rsidR="00F53F7C" w:rsidRPr="00F53F7C" w:rsidRDefault="00F53F7C" w:rsidP="007332B3">
            <w:pPr>
              <w:pStyle w:val="Table"/>
              <w:spacing w:line="360" w:lineRule="auto"/>
              <w:rPr>
                <w:color w:val="auto"/>
                <w:sz w:val="22"/>
                <w:szCs w:val="22"/>
              </w:rPr>
            </w:pPr>
            <w:r w:rsidRPr="00F53F7C">
              <w:rPr>
                <w:color w:val="auto"/>
                <w:sz w:val="22"/>
                <w:szCs w:val="22"/>
              </w:rPr>
              <w:t>m</w:t>
            </w:r>
          </w:p>
        </w:tc>
      </w:tr>
      <w:tr w:rsidR="00F53F7C" w:rsidRPr="00F53F7C" w14:paraId="7614FD32" w14:textId="77777777" w:rsidTr="00C37E40">
        <w:trPr>
          <w:trHeight w:val="389"/>
        </w:trPr>
        <w:tc>
          <w:tcPr>
            <w:tcW w:w="680" w:type="dxa"/>
            <w:tcBorders>
              <w:top w:val="nil"/>
              <w:left w:val="single" w:sz="4" w:space="0" w:color="auto"/>
              <w:bottom w:val="single" w:sz="4" w:space="0" w:color="auto"/>
              <w:right w:val="single" w:sz="4" w:space="0" w:color="auto"/>
            </w:tcBorders>
            <w:noWrap/>
            <w:vAlign w:val="bottom"/>
            <w:hideMark/>
          </w:tcPr>
          <w:p w14:paraId="799D866C" w14:textId="77777777" w:rsidR="00F53F7C" w:rsidRPr="00F53F7C" w:rsidRDefault="00F53F7C" w:rsidP="007332B3">
            <w:pPr>
              <w:pStyle w:val="Table"/>
              <w:spacing w:line="360" w:lineRule="auto"/>
              <w:rPr>
                <w:color w:val="auto"/>
                <w:sz w:val="22"/>
                <w:szCs w:val="22"/>
              </w:rPr>
            </w:pPr>
            <w:r w:rsidRPr="00F53F7C">
              <w:rPr>
                <w:color w:val="auto"/>
                <w:sz w:val="22"/>
                <w:szCs w:val="22"/>
              </w:rPr>
              <w:t>13</w:t>
            </w:r>
          </w:p>
        </w:tc>
        <w:tc>
          <w:tcPr>
            <w:tcW w:w="5004" w:type="dxa"/>
            <w:tcBorders>
              <w:top w:val="nil"/>
              <w:left w:val="nil"/>
              <w:bottom w:val="single" w:sz="4" w:space="0" w:color="auto"/>
              <w:right w:val="single" w:sz="4" w:space="0" w:color="auto"/>
            </w:tcBorders>
            <w:noWrap/>
            <w:vAlign w:val="bottom"/>
            <w:hideMark/>
          </w:tcPr>
          <w:p w14:paraId="2B3AD8F1"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Mô men quán tính với trục X</w:t>
            </w:r>
          </w:p>
        </w:tc>
        <w:tc>
          <w:tcPr>
            <w:tcW w:w="776" w:type="dxa"/>
            <w:tcBorders>
              <w:top w:val="nil"/>
              <w:left w:val="nil"/>
              <w:bottom w:val="single" w:sz="4" w:space="0" w:color="auto"/>
              <w:right w:val="single" w:sz="4" w:space="0" w:color="auto"/>
            </w:tcBorders>
            <w:noWrap/>
            <w:vAlign w:val="bottom"/>
            <w:hideMark/>
          </w:tcPr>
          <w:p w14:paraId="0BA16B33"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I</w:t>
            </w:r>
            <w:r w:rsidRPr="00F53F7C">
              <w:rPr>
                <w:i/>
                <w:iCs/>
                <w:color w:val="auto"/>
                <w:sz w:val="22"/>
                <w:szCs w:val="22"/>
                <w:vertAlign w:val="subscript"/>
              </w:rPr>
              <w:t>bx</w:t>
            </w:r>
          </w:p>
        </w:tc>
        <w:tc>
          <w:tcPr>
            <w:tcW w:w="1069" w:type="dxa"/>
            <w:tcBorders>
              <w:top w:val="nil"/>
              <w:left w:val="nil"/>
              <w:bottom w:val="single" w:sz="4" w:space="0" w:color="auto"/>
              <w:right w:val="single" w:sz="4" w:space="0" w:color="auto"/>
            </w:tcBorders>
            <w:noWrap/>
            <w:vAlign w:val="bottom"/>
            <w:hideMark/>
          </w:tcPr>
          <w:p w14:paraId="4A9A283E" w14:textId="77777777" w:rsidR="00F53F7C" w:rsidRPr="00F53F7C" w:rsidRDefault="00F53F7C" w:rsidP="007332B3">
            <w:pPr>
              <w:pStyle w:val="Table"/>
              <w:spacing w:line="360" w:lineRule="auto"/>
              <w:rPr>
                <w:color w:val="auto"/>
                <w:sz w:val="22"/>
                <w:szCs w:val="22"/>
              </w:rPr>
            </w:pPr>
            <w:r w:rsidRPr="00F53F7C">
              <w:rPr>
                <w:color w:val="auto"/>
                <w:sz w:val="22"/>
                <w:szCs w:val="22"/>
              </w:rPr>
              <w:t>950</w:t>
            </w:r>
          </w:p>
        </w:tc>
        <w:tc>
          <w:tcPr>
            <w:tcW w:w="913" w:type="dxa"/>
            <w:tcBorders>
              <w:top w:val="nil"/>
              <w:left w:val="nil"/>
              <w:bottom w:val="single" w:sz="4" w:space="0" w:color="auto"/>
              <w:right w:val="single" w:sz="4" w:space="0" w:color="auto"/>
            </w:tcBorders>
            <w:noWrap/>
            <w:vAlign w:val="bottom"/>
            <w:hideMark/>
          </w:tcPr>
          <w:p w14:paraId="1706AC84" w14:textId="77777777" w:rsidR="00F53F7C" w:rsidRPr="00F53F7C" w:rsidRDefault="00F53F7C" w:rsidP="007332B3">
            <w:pPr>
              <w:pStyle w:val="Table"/>
              <w:spacing w:line="360" w:lineRule="auto"/>
              <w:rPr>
                <w:color w:val="auto"/>
                <w:sz w:val="22"/>
                <w:szCs w:val="22"/>
                <w:vertAlign w:val="superscript"/>
              </w:rPr>
            </w:pPr>
            <w:r w:rsidRPr="00F53F7C">
              <w:rPr>
                <w:color w:val="auto"/>
                <w:sz w:val="22"/>
                <w:szCs w:val="22"/>
              </w:rPr>
              <w:t>kg m</w:t>
            </w:r>
            <w:r w:rsidRPr="00F53F7C">
              <w:rPr>
                <w:color w:val="auto"/>
                <w:sz w:val="22"/>
                <w:szCs w:val="22"/>
                <w:vertAlign w:val="superscript"/>
              </w:rPr>
              <w:t>2</w:t>
            </w:r>
          </w:p>
        </w:tc>
      </w:tr>
      <w:tr w:rsidR="00F53F7C" w:rsidRPr="00F53F7C" w14:paraId="597A0908"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1E425EAD" w14:textId="77777777" w:rsidR="00F53F7C" w:rsidRPr="00F53F7C" w:rsidRDefault="00F53F7C" w:rsidP="007332B3">
            <w:pPr>
              <w:pStyle w:val="Table"/>
              <w:spacing w:line="360" w:lineRule="auto"/>
              <w:rPr>
                <w:color w:val="auto"/>
                <w:sz w:val="22"/>
                <w:szCs w:val="22"/>
              </w:rPr>
            </w:pPr>
            <w:r w:rsidRPr="00F53F7C">
              <w:rPr>
                <w:color w:val="auto"/>
                <w:sz w:val="22"/>
                <w:szCs w:val="22"/>
              </w:rPr>
              <w:t>14</w:t>
            </w:r>
          </w:p>
        </w:tc>
        <w:tc>
          <w:tcPr>
            <w:tcW w:w="5004" w:type="dxa"/>
            <w:tcBorders>
              <w:top w:val="nil"/>
              <w:left w:val="nil"/>
              <w:bottom w:val="single" w:sz="4" w:space="0" w:color="auto"/>
              <w:right w:val="single" w:sz="4" w:space="0" w:color="auto"/>
            </w:tcBorders>
            <w:noWrap/>
            <w:vAlign w:val="bottom"/>
            <w:hideMark/>
          </w:tcPr>
          <w:p w14:paraId="7336E1E5"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Mô men quán tính với trục Y</w:t>
            </w:r>
          </w:p>
        </w:tc>
        <w:tc>
          <w:tcPr>
            <w:tcW w:w="776" w:type="dxa"/>
            <w:tcBorders>
              <w:top w:val="nil"/>
              <w:left w:val="nil"/>
              <w:bottom w:val="single" w:sz="4" w:space="0" w:color="auto"/>
              <w:right w:val="single" w:sz="4" w:space="0" w:color="auto"/>
            </w:tcBorders>
            <w:noWrap/>
            <w:vAlign w:val="bottom"/>
            <w:hideMark/>
          </w:tcPr>
          <w:p w14:paraId="1B85003C"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I</w:t>
            </w:r>
            <w:r w:rsidRPr="00F53F7C">
              <w:rPr>
                <w:i/>
                <w:iCs/>
                <w:color w:val="auto"/>
                <w:sz w:val="22"/>
                <w:szCs w:val="22"/>
                <w:vertAlign w:val="subscript"/>
              </w:rPr>
              <w:t>by</w:t>
            </w:r>
          </w:p>
        </w:tc>
        <w:tc>
          <w:tcPr>
            <w:tcW w:w="1069" w:type="dxa"/>
            <w:tcBorders>
              <w:top w:val="nil"/>
              <w:left w:val="nil"/>
              <w:bottom w:val="single" w:sz="4" w:space="0" w:color="auto"/>
              <w:right w:val="single" w:sz="4" w:space="0" w:color="auto"/>
            </w:tcBorders>
            <w:noWrap/>
            <w:vAlign w:val="bottom"/>
            <w:hideMark/>
          </w:tcPr>
          <w:p w14:paraId="5866C2F4" w14:textId="77777777" w:rsidR="00F53F7C" w:rsidRPr="00F53F7C" w:rsidRDefault="00F53F7C" w:rsidP="007332B3">
            <w:pPr>
              <w:pStyle w:val="Table"/>
              <w:spacing w:line="360" w:lineRule="auto"/>
              <w:rPr>
                <w:color w:val="auto"/>
                <w:sz w:val="22"/>
                <w:szCs w:val="22"/>
              </w:rPr>
            </w:pPr>
            <w:r w:rsidRPr="00F53F7C">
              <w:rPr>
                <w:color w:val="auto"/>
                <w:sz w:val="22"/>
                <w:szCs w:val="22"/>
              </w:rPr>
              <w:t>3000</w:t>
            </w:r>
          </w:p>
        </w:tc>
        <w:tc>
          <w:tcPr>
            <w:tcW w:w="913" w:type="dxa"/>
            <w:tcBorders>
              <w:top w:val="nil"/>
              <w:left w:val="nil"/>
              <w:bottom w:val="single" w:sz="4" w:space="0" w:color="auto"/>
              <w:right w:val="single" w:sz="4" w:space="0" w:color="auto"/>
            </w:tcBorders>
            <w:noWrap/>
            <w:vAlign w:val="bottom"/>
            <w:hideMark/>
          </w:tcPr>
          <w:p w14:paraId="7951FD94" w14:textId="77777777" w:rsidR="00F53F7C" w:rsidRPr="00F53F7C" w:rsidRDefault="00F53F7C" w:rsidP="007332B3">
            <w:pPr>
              <w:pStyle w:val="Table"/>
              <w:spacing w:line="360" w:lineRule="auto"/>
              <w:rPr>
                <w:color w:val="auto"/>
                <w:sz w:val="22"/>
                <w:szCs w:val="22"/>
                <w:vertAlign w:val="superscript"/>
              </w:rPr>
            </w:pPr>
            <w:r w:rsidRPr="00F53F7C">
              <w:rPr>
                <w:color w:val="auto"/>
                <w:sz w:val="22"/>
                <w:szCs w:val="22"/>
              </w:rPr>
              <w:t>kg m</w:t>
            </w:r>
            <w:r w:rsidRPr="00F53F7C">
              <w:rPr>
                <w:color w:val="auto"/>
                <w:sz w:val="22"/>
                <w:szCs w:val="22"/>
                <w:vertAlign w:val="superscript"/>
              </w:rPr>
              <w:t>2</w:t>
            </w:r>
          </w:p>
        </w:tc>
      </w:tr>
      <w:tr w:rsidR="00F53F7C" w:rsidRPr="00F53F7C" w14:paraId="05936CA5"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39B951E5" w14:textId="77777777" w:rsidR="00F53F7C" w:rsidRPr="00F53F7C" w:rsidRDefault="00F53F7C" w:rsidP="007332B3">
            <w:pPr>
              <w:pStyle w:val="Table"/>
              <w:spacing w:line="360" w:lineRule="auto"/>
              <w:rPr>
                <w:color w:val="auto"/>
                <w:sz w:val="22"/>
                <w:szCs w:val="22"/>
              </w:rPr>
            </w:pPr>
            <w:r w:rsidRPr="00F53F7C">
              <w:rPr>
                <w:color w:val="auto"/>
                <w:sz w:val="22"/>
                <w:szCs w:val="22"/>
              </w:rPr>
              <w:t>15</w:t>
            </w:r>
          </w:p>
        </w:tc>
        <w:tc>
          <w:tcPr>
            <w:tcW w:w="5004" w:type="dxa"/>
            <w:tcBorders>
              <w:top w:val="nil"/>
              <w:left w:val="nil"/>
              <w:bottom w:val="single" w:sz="4" w:space="0" w:color="auto"/>
              <w:right w:val="single" w:sz="4" w:space="0" w:color="auto"/>
            </w:tcBorders>
            <w:noWrap/>
            <w:vAlign w:val="bottom"/>
          </w:tcPr>
          <w:p w14:paraId="15879DCE"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HTT ghế ngồi người lái</w:t>
            </w:r>
          </w:p>
        </w:tc>
        <w:tc>
          <w:tcPr>
            <w:tcW w:w="776" w:type="dxa"/>
            <w:tcBorders>
              <w:top w:val="nil"/>
              <w:left w:val="nil"/>
              <w:bottom w:val="single" w:sz="4" w:space="0" w:color="auto"/>
              <w:right w:val="single" w:sz="4" w:space="0" w:color="auto"/>
            </w:tcBorders>
            <w:noWrap/>
            <w:vAlign w:val="bottom"/>
          </w:tcPr>
          <w:p w14:paraId="0EBD92A0" w14:textId="77777777" w:rsidR="00F53F7C" w:rsidRPr="00F53F7C" w:rsidRDefault="00F53F7C" w:rsidP="007332B3">
            <w:pPr>
              <w:pStyle w:val="Table"/>
              <w:spacing w:line="360" w:lineRule="auto"/>
              <w:rPr>
                <w:color w:val="auto"/>
                <w:sz w:val="22"/>
                <w:szCs w:val="22"/>
              </w:rPr>
            </w:pPr>
            <w:r w:rsidRPr="00F53F7C">
              <w:rPr>
                <w:i/>
                <w:iCs/>
                <w:color w:val="auto"/>
                <w:sz w:val="22"/>
                <w:szCs w:val="22"/>
              </w:rPr>
              <w:t>k</w:t>
            </w:r>
            <w:r w:rsidRPr="00F53F7C">
              <w:rPr>
                <w:i/>
                <w:iCs/>
                <w:color w:val="auto"/>
                <w:sz w:val="22"/>
                <w:szCs w:val="22"/>
                <w:vertAlign w:val="subscript"/>
              </w:rPr>
              <w:t>s</w:t>
            </w:r>
          </w:p>
        </w:tc>
        <w:tc>
          <w:tcPr>
            <w:tcW w:w="1069" w:type="dxa"/>
            <w:tcBorders>
              <w:top w:val="nil"/>
              <w:left w:val="nil"/>
              <w:bottom w:val="single" w:sz="4" w:space="0" w:color="auto"/>
              <w:right w:val="single" w:sz="4" w:space="0" w:color="auto"/>
            </w:tcBorders>
            <w:noWrap/>
            <w:vAlign w:val="bottom"/>
          </w:tcPr>
          <w:p w14:paraId="19AEACBD" w14:textId="77777777" w:rsidR="00F53F7C" w:rsidRPr="00F53F7C" w:rsidRDefault="00F53F7C" w:rsidP="007332B3">
            <w:pPr>
              <w:pStyle w:val="Table"/>
              <w:spacing w:line="360" w:lineRule="auto"/>
              <w:rPr>
                <w:color w:val="auto"/>
                <w:sz w:val="22"/>
                <w:szCs w:val="22"/>
              </w:rPr>
            </w:pPr>
            <w:r w:rsidRPr="00F53F7C">
              <w:rPr>
                <w:color w:val="auto"/>
                <w:sz w:val="22"/>
                <w:szCs w:val="22"/>
              </w:rPr>
              <w:t>7500</w:t>
            </w:r>
          </w:p>
        </w:tc>
        <w:tc>
          <w:tcPr>
            <w:tcW w:w="913" w:type="dxa"/>
            <w:tcBorders>
              <w:top w:val="nil"/>
              <w:left w:val="nil"/>
              <w:bottom w:val="single" w:sz="4" w:space="0" w:color="auto"/>
              <w:right w:val="single" w:sz="4" w:space="0" w:color="auto"/>
            </w:tcBorders>
            <w:noWrap/>
            <w:vAlign w:val="bottom"/>
          </w:tcPr>
          <w:p w14:paraId="5D25935E"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2DC20398"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03BBB436" w14:textId="77777777" w:rsidR="00F53F7C" w:rsidRPr="00F53F7C" w:rsidRDefault="00F53F7C" w:rsidP="007332B3">
            <w:pPr>
              <w:pStyle w:val="Table"/>
              <w:spacing w:line="360" w:lineRule="auto"/>
              <w:rPr>
                <w:color w:val="auto"/>
                <w:sz w:val="22"/>
                <w:szCs w:val="22"/>
              </w:rPr>
            </w:pPr>
            <w:r w:rsidRPr="00F53F7C">
              <w:rPr>
                <w:color w:val="auto"/>
                <w:sz w:val="22"/>
                <w:szCs w:val="22"/>
              </w:rPr>
              <w:t>16</w:t>
            </w:r>
          </w:p>
        </w:tc>
        <w:tc>
          <w:tcPr>
            <w:tcW w:w="5004" w:type="dxa"/>
            <w:tcBorders>
              <w:top w:val="nil"/>
              <w:left w:val="nil"/>
              <w:bottom w:val="single" w:sz="4" w:space="0" w:color="auto"/>
              <w:right w:val="single" w:sz="4" w:space="0" w:color="auto"/>
            </w:tcBorders>
            <w:noWrap/>
            <w:vAlign w:val="bottom"/>
          </w:tcPr>
          <w:p w14:paraId="52FD2CEB" w14:textId="77777777" w:rsidR="00F53F7C" w:rsidRPr="00F53F7C" w:rsidRDefault="00F53F7C" w:rsidP="007332B3">
            <w:pPr>
              <w:pStyle w:val="Table"/>
              <w:spacing w:line="360" w:lineRule="auto"/>
              <w:jc w:val="left"/>
              <w:rPr>
                <w:color w:val="auto"/>
                <w:sz w:val="22"/>
                <w:szCs w:val="22"/>
              </w:rPr>
            </w:pPr>
            <w:r w:rsidRPr="00F53F7C">
              <w:rPr>
                <w:sz w:val="22"/>
                <w:szCs w:val="22"/>
              </w:rPr>
              <w:t xml:space="preserve">Hệ số giảm chấn </w:t>
            </w:r>
            <w:r w:rsidRPr="00F53F7C">
              <w:rPr>
                <w:color w:val="auto"/>
                <w:sz w:val="22"/>
                <w:szCs w:val="22"/>
              </w:rPr>
              <w:t>HTT ghế ngồi người lái</w:t>
            </w:r>
          </w:p>
        </w:tc>
        <w:tc>
          <w:tcPr>
            <w:tcW w:w="776" w:type="dxa"/>
            <w:tcBorders>
              <w:top w:val="nil"/>
              <w:left w:val="nil"/>
              <w:bottom w:val="single" w:sz="4" w:space="0" w:color="auto"/>
              <w:right w:val="single" w:sz="4" w:space="0" w:color="auto"/>
            </w:tcBorders>
            <w:noWrap/>
            <w:vAlign w:val="bottom"/>
          </w:tcPr>
          <w:p w14:paraId="55B12124"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c</w:t>
            </w:r>
            <w:r w:rsidRPr="00F53F7C">
              <w:rPr>
                <w:i/>
                <w:iCs/>
                <w:color w:val="auto"/>
                <w:sz w:val="22"/>
                <w:szCs w:val="22"/>
                <w:vertAlign w:val="subscript"/>
              </w:rPr>
              <w:t>s</w:t>
            </w:r>
          </w:p>
        </w:tc>
        <w:tc>
          <w:tcPr>
            <w:tcW w:w="1069" w:type="dxa"/>
            <w:tcBorders>
              <w:top w:val="nil"/>
              <w:left w:val="nil"/>
              <w:bottom w:val="single" w:sz="4" w:space="0" w:color="auto"/>
              <w:right w:val="single" w:sz="4" w:space="0" w:color="auto"/>
            </w:tcBorders>
            <w:noWrap/>
            <w:vAlign w:val="bottom"/>
          </w:tcPr>
          <w:p w14:paraId="07513FE4" w14:textId="77777777" w:rsidR="00F53F7C" w:rsidRPr="00F53F7C" w:rsidRDefault="00F53F7C" w:rsidP="007332B3">
            <w:pPr>
              <w:pStyle w:val="Table"/>
              <w:spacing w:line="360" w:lineRule="auto"/>
              <w:rPr>
                <w:color w:val="auto"/>
                <w:sz w:val="22"/>
                <w:szCs w:val="22"/>
              </w:rPr>
            </w:pPr>
            <w:r w:rsidRPr="00F53F7C">
              <w:rPr>
                <w:color w:val="auto"/>
                <w:sz w:val="22"/>
                <w:szCs w:val="22"/>
              </w:rPr>
              <w:t>350</w:t>
            </w:r>
          </w:p>
        </w:tc>
        <w:tc>
          <w:tcPr>
            <w:tcW w:w="913" w:type="dxa"/>
            <w:tcBorders>
              <w:top w:val="nil"/>
              <w:left w:val="nil"/>
              <w:bottom w:val="single" w:sz="4" w:space="0" w:color="auto"/>
              <w:right w:val="single" w:sz="4" w:space="0" w:color="auto"/>
            </w:tcBorders>
            <w:noWrap/>
            <w:vAlign w:val="bottom"/>
          </w:tcPr>
          <w:p w14:paraId="530CD130" w14:textId="77777777" w:rsidR="00F53F7C" w:rsidRPr="00F53F7C" w:rsidRDefault="00F53F7C" w:rsidP="007332B3">
            <w:pPr>
              <w:pStyle w:val="Table"/>
              <w:spacing w:line="360" w:lineRule="auto"/>
              <w:rPr>
                <w:color w:val="auto"/>
                <w:sz w:val="22"/>
                <w:szCs w:val="22"/>
              </w:rPr>
            </w:pPr>
            <w:r w:rsidRPr="00F53F7C">
              <w:rPr>
                <w:color w:val="auto"/>
                <w:sz w:val="22"/>
                <w:szCs w:val="22"/>
              </w:rPr>
              <w:t>Ns/m</w:t>
            </w:r>
          </w:p>
        </w:tc>
      </w:tr>
      <w:tr w:rsidR="00F53F7C" w:rsidRPr="00F53F7C" w14:paraId="679E4E80"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071099F1" w14:textId="77777777" w:rsidR="00F53F7C" w:rsidRPr="00F53F7C" w:rsidRDefault="00F53F7C" w:rsidP="007332B3">
            <w:pPr>
              <w:pStyle w:val="Table"/>
              <w:spacing w:line="360" w:lineRule="auto"/>
              <w:rPr>
                <w:color w:val="auto"/>
                <w:sz w:val="22"/>
                <w:szCs w:val="22"/>
              </w:rPr>
            </w:pPr>
            <w:r w:rsidRPr="00F53F7C">
              <w:rPr>
                <w:color w:val="auto"/>
                <w:sz w:val="22"/>
                <w:szCs w:val="22"/>
              </w:rPr>
              <w:t>17</w:t>
            </w:r>
          </w:p>
        </w:tc>
        <w:tc>
          <w:tcPr>
            <w:tcW w:w="5004" w:type="dxa"/>
            <w:tcBorders>
              <w:top w:val="nil"/>
              <w:left w:val="nil"/>
              <w:bottom w:val="single" w:sz="4" w:space="0" w:color="auto"/>
              <w:right w:val="single" w:sz="4" w:space="0" w:color="auto"/>
            </w:tcBorders>
            <w:noWrap/>
            <w:vAlign w:val="bottom"/>
            <w:hideMark/>
          </w:tcPr>
          <w:p w14:paraId="22EE5D1D"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HTT bị động trước trái</w:t>
            </w:r>
          </w:p>
        </w:tc>
        <w:tc>
          <w:tcPr>
            <w:tcW w:w="776" w:type="dxa"/>
            <w:tcBorders>
              <w:top w:val="nil"/>
              <w:left w:val="nil"/>
              <w:bottom w:val="single" w:sz="4" w:space="0" w:color="auto"/>
              <w:right w:val="single" w:sz="4" w:space="0" w:color="auto"/>
            </w:tcBorders>
            <w:noWrap/>
            <w:vAlign w:val="bottom"/>
            <w:hideMark/>
          </w:tcPr>
          <w:p w14:paraId="2D76DB9B"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1</w:t>
            </w:r>
          </w:p>
        </w:tc>
        <w:tc>
          <w:tcPr>
            <w:tcW w:w="1069" w:type="dxa"/>
            <w:tcBorders>
              <w:top w:val="nil"/>
              <w:left w:val="nil"/>
              <w:bottom w:val="single" w:sz="4" w:space="0" w:color="auto"/>
              <w:right w:val="single" w:sz="4" w:space="0" w:color="auto"/>
            </w:tcBorders>
            <w:noWrap/>
            <w:vAlign w:val="bottom"/>
            <w:hideMark/>
          </w:tcPr>
          <w:p w14:paraId="43D39A62" w14:textId="77777777" w:rsidR="00F53F7C" w:rsidRPr="00F53F7C" w:rsidRDefault="00F53F7C" w:rsidP="007332B3">
            <w:pPr>
              <w:pStyle w:val="Table"/>
              <w:spacing w:line="360" w:lineRule="auto"/>
              <w:rPr>
                <w:color w:val="auto"/>
                <w:sz w:val="22"/>
                <w:szCs w:val="22"/>
              </w:rPr>
            </w:pPr>
            <w:r w:rsidRPr="00F53F7C">
              <w:rPr>
                <w:color w:val="auto"/>
                <w:sz w:val="22"/>
                <w:szCs w:val="22"/>
              </w:rPr>
              <w:t>45000</w:t>
            </w:r>
          </w:p>
        </w:tc>
        <w:tc>
          <w:tcPr>
            <w:tcW w:w="913" w:type="dxa"/>
            <w:tcBorders>
              <w:top w:val="nil"/>
              <w:left w:val="nil"/>
              <w:bottom w:val="single" w:sz="4" w:space="0" w:color="auto"/>
              <w:right w:val="single" w:sz="4" w:space="0" w:color="auto"/>
            </w:tcBorders>
            <w:noWrap/>
            <w:vAlign w:val="bottom"/>
            <w:hideMark/>
          </w:tcPr>
          <w:p w14:paraId="27D6699C"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578D68FA"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3F36739E" w14:textId="77777777" w:rsidR="00F53F7C" w:rsidRPr="00F53F7C" w:rsidRDefault="00F53F7C" w:rsidP="007332B3">
            <w:pPr>
              <w:pStyle w:val="Table"/>
              <w:spacing w:line="360" w:lineRule="auto"/>
              <w:rPr>
                <w:color w:val="auto"/>
                <w:sz w:val="22"/>
                <w:szCs w:val="22"/>
              </w:rPr>
            </w:pPr>
            <w:r w:rsidRPr="00F53F7C">
              <w:rPr>
                <w:color w:val="auto"/>
                <w:sz w:val="22"/>
                <w:szCs w:val="22"/>
              </w:rPr>
              <w:t>18</w:t>
            </w:r>
          </w:p>
        </w:tc>
        <w:tc>
          <w:tcPr>
            <w:tcW w:w="5004" w:type="dxa"/>
            <w:tcBorders>
              <w:top w:val="nil"/>
              <w:left w:val="nil"/>
              <w:bottom w:val="single" w:sz="4" w:space="0" w:color="auto"/>
              <w:right w:val="single" w:sz="4" w:space="0" w:color="auto"/>
            </w:tcBorders>
            <w:noWrap/>
            <w:vAlign w:val="bottom"/>
            <w:hideMark/>
          </w:tcPr>
          <w:p w14:paraId="26FE5C8D"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HTT bị động trước phải</w:t>
            </w:r>
          </w:p>
        </w:tc>
        <w:tc>
          <w:tcPr>
            <w:tcW w:w="776" w:type="dxa"/>
            <w:tcBorders>
              <w:top w:val="nil"/>
              <w:left w:val="nil"/>
              <w:bottom w:val="single" w:sz="4" w:space="0" w:color="auto"/>
              <w:right w:val="single" w:sz="4" w:space="0" w:color="auto"/>
            </w:tcBorders>
            <w:noWrap/>
            <w:vAlign w:val="bottom"/>
            <w:hideMark/>
          </w:tcPr>
          <w:p w14:paraId="07315322"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2</w:t>
            </w:r>
          </w:p>
        </w:tc>
        <w:tc>
          <w:tcPr>
            <w:tcW w:w="1069" w:type="dxa"/>
            <w:tcBorders>
              <w:top w:val="nil"/>
              <w:left w:val="nil"/>
              <w:bottom w:val="single" w:sz="4" w:space="0" w:color="auto"/>
              <w:right w:val="single" w:sz="4" w:space="0" w:color="auto"/>
            </w:tcBorders>
            <w:noWrap/>
            <w:vAlign w:val="bottom"/>
            <w:hideMark/>
          </w:tcPr>
          <w:p w14:paraId="0A4F04E3" w14:textId="77777777" w:rsidR="00F53F7C" w:rsidRPr="00F53F7C" w:rsidRDefault="00F53F7C" w:rsidP="007332B3">
            <w:pPr>
              <w:pStyle w:val="Table"/>
              <w:spacing w:line="360" w:lineRule="auto"/>
              <w:rPr>
                <w:color w:val="auto"/>
                <w:sz w:val="22"/>
                <w:szCs w:val="22"/>
              </w:rPr>
            </w:pPr>
            <w:r w:rsidRPr="00F53F7C">
              <w:rPr>
                <w:color w:val="auto"/>
                <w:sz w:val="22"/>
                <w:szCs w:val="22"/>
              </w:rPr>
              <w:t>45000</w:t>
            </w:r>
          </w:p>
        </w:tc>
        <w:tc>
          <w:tcPr>
            <w:tcW w:w="913" w:type="dxa"/>
            <w:tcBorders>
              <w:top w:val="nil"/>
              <w:left w:val="nil"/>
              <w:bottom w:val="single" w:sz="4" w:space="0" w:color="auto"/>
              <w:right w:val="single" w:sz="4" w:space="0" w:color="auto"/>
            </w:tcBorders>
            <w:noWrap/>
            <w:vAlign w:val="bottom"/>
            <w:hideMark/>
          </w:tcPr>
          <w:p w14:paraId="147B4186"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0DC270C6"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67011A9B" w14:textId="77777777" w:rsidR="00F53F7C" w:rsidRPr="00F53F7C" w:rsidRDefault="00F53F7C" w:rsidP="007332B3">
            <w:pPr>
              <w:pStyle w:val="Table"/>
              <w:spacing w:line="360" w:lineRule="auto"/>
              <w:rPr>
                <w:color w:val="auto"/>
                <w:sz w:val="22"/>
                <w:szCs w:val="22"/>
              </w:rPr>
            </w:pPr>
            <w:r w:rsidRPr="00F53F7C">
              <w:rPr>
                <w:color w:val="auto"/>
                <w:sz w:val="22"/>
                <w:szCs w:val="22"/>
              </w:rPr>
              <w:lastRenderedPageBreak/>
              <w:t>19</w:t>
            </w:r>
          </w:p>
        </w:tc>
        <w:tc>
          <w:tcPr>
            <w:tcW w:w="5004" w:type="dxa"/>
            <w:tcBorders>
              <w:top w:val="nil"/>
              <w:left w:val="nil"/>
              <w:bottom w:val="single" w:sz="4" w:space="0" w:color="auto"/>
              <w:right w:val="single" w:sz="4" w:space="0" w:color="auto"/>
            </w:tcBorders>
            <w:noWrap/>
            <w:vAlign w:val="bottom"/>
            <w:hideMark/>
          </w:tcPr>
          <w:p w14:paraId="306699B5"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HTT bị động sau trái</w:t>
            </w:r>
          </w:p>
        </w:tc>
        <w:tc>
          <w:tcPr>
            <w:tcW w:w="776" w:type="dxa"/>
            <w:tcBorders>
              <w:top w:val="nil"/>
              <w:left w:val="nil"/>
              <w:bottom w:val="single" w:sz="4" w:space="0" w:color="auto"/>
              <w:right w:val="single" w:sz="4" w:space="0" w:color="auto"/>
            </w:tcBorders>
            <w:noWrap/>
            <w:vAlign w:val="bottom"/>
            <w:hideMark/>
          </w:tcPr>
          <w:p w14:paraId="6B236FB8"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3</w:t>
            </w:r>
          </w:p>
        </w:tc>
        <w:tc>
          <w:tcPr>
            <w:tcW w:w="1069" w:type="dxa"/>
            <w:tcBorders>
              <w:top w:val="nil"/>
              <w:left w:val="nil"/>
              <w:bottom w:val="single" w:sz="4" w:space="0" w:color="auto"/>
              <w:right w:val="single" w:sz="4" w:space="0" w:color="auto"/>
            </w:tcBorders>
            <w:noWrap/>
            <w:vAlign w:val="bottom"/>
            <w:hideMark/>
          </w:tcPr>
          <w:p w14:paraId="4981E42C" w14:textId="77777777" w:rsidR="00F53F7C" w:rsidRPr="00F53F7C" w:rsidRDefault="00F53F7C" w:rsidP="007332B3">
            <w:pPr>
              <w:pStyle w:val="Table"/>
              <w:spacing w:line="360" w:lineRule="auto"/>
              <w:rPr>
                <w:color w:val="auto"/>
                <w:sz w:val="22"/>
                <w:szCs w:val="22"/>
              </w:rPr>
            </w:pPr>
            <w:r w:rsidRPr="00F53F7C">
              <w:rPr>
                <w:color w:val="auto"/>
                <w:sz w:val="22"/>
                <w:szCs w:val="22"/>
              </w:rPr>
              <w:t>40000</w:t>
            </w:r>
          </w:p>
        </w:tc>
        <w:tc>
          <w:tcPr>
            <w:tcW w:w="913" w:type="dxa"/>
            <w:tcBorders>
              <w:top w:val="nil"/>
              <w:left w:val="nil"/>
              <w:bottom w:val="single" w:sz="4" w:space="0" w:color="auto"/>
              <w:right w:val="single" w:sz="4" w:space="0" w:color="auto"/>
            </w:tcBorders>
            <w:noWrap/>
            <w:vAlign w:val="bottom"/>
            <w:hideMark/>
          </w:tcPr>
          <w:p w14:paraId="171B4F6B"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660F7ADF"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776D188B" w14:textId="77777777" w:rsidR="00F53F7C" w:rsidRPr="00F53F7C" w:rsidRDefault="00F53F7C" w:rsidP="007332B3">
            <w:pPr>
              <w:pStyle w:val="Table"/>
              <w:spacing w:line="360" w:lineRule="auto"/>
              <w:rPr>
                <w:color w:val="auto"/>
                <w:sz w:val="22"/>
                <w:szCs w:val="22"/>
              </w:rPr>
            </w:pPr>
            <w:r w:rsidRPr="00F53F7C">
              <w:rPr>
                <w:color w:val="auto"/>
                <w:sz w:val="22"/>
                <w:szCs w:val="22"/>
              </w:rPr>
              <w:t>20</w:t>
            </w:r>
          </w:p>
        </w:tc>
        <w:tc>
          <w:tcPr>
            <w:tcW w:w="5004" w:type="dxa"/>
            <w:tcBorders>
              <w:top w:val="nil"/>
              <w:left w:val="nil"/>
              <w:bottom w:val="single" w:sz="4" w:space="0" w:color="auto"/>
              <w:right w:val="single" w:sz="4" w:space="0" w:color="auto"/>
            </w:tcBorders>
            <w:noWrap/>
            <w:vAlign w:val="bottom"/>
            <w:hideMark/>
          </w:tcPr>
          <w:p w14:paraId="2F538AAD"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HTT bị động sau phải</w:t>
            </w:r>
          </w:p>
        </w:tc>
        <w:tc>
          <w:tcPr>
            <w:tcW w:w="776" w:type="dxa"/>
            <w:tcBorders>
              <w:top w:val="nil"/>
              <w:left w:val="nil"/>
              <w:bottom w:val="single" w:sz="4" w:space="0" w:color="auto"/>
              <w:right w:val="single" w:sz="4" w:space="0" w:color="auto"/>
            </w:tcBorders>
            <w:noWrap/>
            <w:vAlign w:val="bottom"/>
            <w:hideMark/>
          </w:tcPr>
          <w:p w14:paraId="32FBE431"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4</w:t>
            </w:r>
          </w:p>
        </w:tc>
        <w:tc>
          <w:tcPr>
            <w:tcW w:w="1069" w:type="dxa"/>
            <w:tcBorders>
              <w:top w:val="nil"/>
              <w:left w:val="nil"/>
              <w:bottom w:val="single" w:sz="4" w:space="0" w:color="auto"/>
              <w:right w:val="single" w:sz="4" w:space="0" w:color="auto"/>
            </w:tcBorders>
            <w:noWrap/>
            <w:vAlign w:val="bottom"/>
            <w:hideMark/>
          </w:tcPr>
          <w:p w14:paraId="046E015F" w14:textId="77777777" w:rsidR="00F53F7C" w:rsidRPr="00F53F7C" w:rsidRDefault="00F53F7C" w:rsidP="007332B3">
            <w:pPr>
              <w:pStyle w:val="Table"/>
              <w:spacing w:line="360" w:lineRule="auto"/>
              <w:rPr>
                <w:color w:val="auto"/>
                <w:sz w:val="22"/>
                <w:szCs w:val="22"/>
              </w:rPr>
            </w:pPr>
            <w:r w:rsidRPr="00F53F7C">
              <w:rPr>
                <w:color w:val="auto"/>
                <w:sz w:val="22"/>
                <w:szCs w:val="22"/>
              </w:rPr>
              <w:t>40000</w:t>
            </w:r>
          </w:p>
        </w:tc>
        <w:tc>
          <w:tcPr>
            <w:tcW w:w="913" w:type="dxa"/>
            <w:tcBorders>
              <w:top w:val="nil"/>
              <w:left w:val="nil"/>
              <w:bottom w:val="single" w:sz="4" w:space="0" w:color="auto"/>
              <w:right w:val="single" w:sz="4" w:space="0" w:color="auto"/>
            </w:tcBorders>
            <w:noWrap/>
            <w:vAlign w:val="bottom"/>
            <w:hideMark/>
          </w:tcPr>
          <w:p w14:paraId="0B375DA0"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66329062"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7AE99C3E" w14:textId="77777777" w:rsidR="00F53F7C" w:rsidRPr="00F53F7C" w:rsidRDefault="00F53F7C" w:rsidP="007332B3">
            <w:pPr>
              <w:pStyle w:val="Table"/>
              <w:spacing w:line="360" w:lineRule="auto"/>
              <w:rPr>
                <w:color w:val="auto"/>
                <w:sz w:val="22"/>
                <w:szCs w:val="22"/>
              </w:rPr>
            </w:pPr>
            <w:r w:rsidRPr="00F53F7C">
              <w:rPr>
                <w:color w:val="auto"/>
                <w:sz w:val="22"/>
                <w:szCs w:val="22"/>
              </w:rPr>
              <w:t>21</w:t>
            </w:r>
          </w:p>
        </w:tc>
        <w:tc>
          <w:tcPr>
            <w:tcW w:w="5004" w:type="dxa"/>
            <w:tcBorders>
              <w:top w:val="nil"/>
              <w:left w:val="nil"/>
              <w:bottom w:val="single" w:sz="4" w:space="0" w:color="auto"/>
              <w:right w:val="single" w:sz="4" w:space="0" w:color="auto"/>
            </w:tcBorders>
            <w:noWrap/>
            <w:vAlign w:val="bottom"/>
          </w:tcPr>
          <w:p w14:paraId="6F1BF18E" w14:textId="77777777" w:rsidR="00F53F7C" w:rsidRPr="00F53F7C" w:rsidRDefault="00F53F7C" w:rsidP="007332B3">
            <w:pPr>
              <w:pStyle w:val="Table"/>
              <w:spacing w:line="360" w:lineRule="auto"/>
              <w:jc w:val="left"/>
              <w:rPr>
                <w:color w:val="auto"/>
                <w:sz w:val="22"/>
                <w:szCs w:val="22"/>
              </w:rPr>
            </w:pPr>
            <w:r w:rsidRPr="00F53F7C">
              <w:rPr>
                <w:sz w:val="22"/>
                <w:szCs w:val="22"/>
              </w:rPr>
              <w:t xml:space="preserve">Hệ số giảm chấn </w:t>
            </w:r>
            <w:r w:rsidRPr="00F53F7C">
              <w:rPr>
                <w:color w:val="auto"/>
                <w:sz w:val="22"/>
                <w:szCs w:val="22"/>
              </w:rPr>
              <w:t>HTT bị động trước trái</w:t>
            </w:r>
          </w:p>
        </w:tc>
        <w:tc>
          <w:tcPr>
            <w:tcW w:w="776" w:type="dxa"/>
            <w:tcBorders>
              <w:top w:val="nil"/>
              <w:left w:val="nil"/>
              <w:bottom w:val="single" w:sz="4" w:space="0" w:color="auto"/>
              <w:right w:val="single" w:sz="4" w:space="0" w:color="auto"/>
            </w:tcBorders>
            <w:noWrap/>
            <w:vAlign w:val="bottom"/>
          </w:tcPr>
          <w:p w14:paraId="1E0EB851"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c</w:t>
            </w:r>
            <w:r w:rsidRPr="00F53F7C">
              <w:rPr>
                <w:i/>
                <w:iCs/>
                <w:color w:val="auto"/>
                <w:sz w:val="22"/>
                <w:szCs w:val="22"/>
                <w:vertAlign w:val="subscript"/>
              </w:rPr>
              <w:t>1</w:t>
            </w:r>
          </w:p>
        </w:tc>
        <w:tc>
          <w:tcPr>
            <w:tcW w:w="1069" w:type="dxa"/>
            <w:tcBorders>
              <w:top w:val="nil"/>
              <w:left w:val="nil"/>
              <w:bottom w:val="single" w:sz="4" w:space="0" w:color="auto"/>
              <w:right w:val="single" w:sz="4" w:space="0" w:color="auto"/>
            </w:tcBorders>
            <w:noWrap/>
            <w:vAlign w:val="bottom"/>
          </w:tcPr>
          <w:p w14:paraId="35C1CC46" w14:textId="77777777" w:rsidR="00F53F7C" w:rsidRPr="00F53F7C" w:rsidRDefault="00F53F7C" w:rsidP="007332B3">
            <w:pPr>
              <w:pStyle w:val="Table"/>
              <w:spacing w:line="360" w:lineRule="auto"/>
              <w:rPr>
                <w:color w:val="auto"/>
                <w:sz w:val="22"/>
                <w:szCs w:val="22"/>
              </w:rPr>
            </w:pPr>
            <w:r w:rsidRPr="00F53F7C">
              <w:rPr>
                <w:color w:val="auto"/>
                <w:sz w:val="22"/>
                <w:szCs w:val="22"/>
              </w:rPr>
              <w:t>3500</w:t>
            </w:r>
          </w:p>
        </w:tc>
        <w:tc>
          <w:tcPr>
            <w:tcW w:w="913" w:type="dxa"/>
            <w:tcBorders>
              <w:top w:val="nil"/>
              <w:left w:val="nil"/>
              <w:bottom w:val="single" w:sz="4" w:space="0" w:color="auto"/>
              <w:right w:val="single" w:sz="4" w:space="0" w:color="auto"/>
            </w:tcBorders>
            <w:noWrap/>
            <w:vAlign w:val="bottom"/>
          </w:tcPr>
          <w:p w14:paraId="66C672E4" w14:textId="77777777" w:rsidR="00F53F7C" w:rsidRPr="00F53F7C" w:rsidRDefault="00F53F7C" w:rsidP="007332B3">
            <w:pPr>
              <w:pStyle w:val="Table"/>
              <w:spacing w:line="360" w:lineRule="auto"/>
              <w:rPr>
                <w:color w:val="auto"/>
                <w:sz w:val="22"/>
                <w:szCs w:val="22"/>
              </w:rPr>
            </w:pPr>
            <w:r w:rsidRPr="00F53F7C">
              <w:rPr>
                <w:color w:val="auto"/>
                <w:sz w:val="22"/>
                <w:szCs w:val="22"/>
              </w:rPr>
              <w:t>Ns/m</w:t>
            </w:r>
          </w:p>
        </w:tc>
      </w:tr>
      <w:tr w:rsidR="00F53F7C" w:rsidRPr="00F53F7C" w14:paraId="3DFB8C73"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3CD9ED99" w14:textId="77777777" w:rsidR="00F53F7C" w:rsidRPr="00F53F7C" w:rsidRDefault="00F53F7C" w:rsidP="007332B3">
            <w:pPr>
              <w:pStyle w:val="Table"/>
              <w:spacing w:line="360" w:lineRule="auto"/>
              <w:rPr>
                <w:color w:val="auto"/>
                <w:sz w:val="22"/>
                <w:szCs w:val="22"/>
              </w:rPr>
            </w:pPr>
            <w:r w:rsidRPr="00F53F7C">
              <w:rPr>
                <w:color w:val="auto"/>
                <w:sz w:val="22"/>
                <w:szCs w:val="22"/>
              </w:rPr>
              <w:t>22</w:t>
            </w:r>
          </w:p>
        </w:tc>
        <w:tc>
          <w:tcPr>
            <w:tcW w:w="5004" w:type="dxa"/>
            <w:tcBorders>
              <w:top w:val="nil"/>
              <w:left w:val="nil"/>
              <w:bottom w:val="single" w:sz="4" w:space="0" w:color="auto"/>
              <w:right w:val="single" w:sz="4" w:space="0" w:color="auto"/>
            </w:tcBorders>
            <w:noWrap/>
            <w:vAlign w:val="bottom"/>
          </w:tcPr>
          <w:p w14:paraId="0F7CD2F0" w14:textId="77777777" w:rsidR="00F53F7C" w:rsidRPr="00F53F7C" w:rsidRDefault="00F53F7C" w:rsidP="007332B3">
            <w:pPr>
              <w:pStyle w:val="Table"/>
              <w:spacing w:line="360" w:lineRule="auto"/>
              <w:jc w:val="left"/>
              <w:rPr>
                <w:color w:val="auto"/>
                <w:sz w:val="22"/>
                <w:szCs w:val="22"/>
              </w:rPr>
            </w:pPr>
            <w:r w:rsidRPr="00F53F7C">
              <w:rPr>
                <w:sz w:val="22"/>
                <w:szCs w:val="22"/>
              </w:rPr>
              <w:t xml:space="preserve">Hệ số giảm chấn </w:t>
            </w:r>
            <w:r w:rsidRPr="00F53F7C">
              <w:rPr>
                <w:color w:val="auto"/>
                <w:sz w:val="22"/>
                <w:szCs w:val="22"/>
              </w:rPr>
              <w:t>HTT bị động trước phải</w:t>
            </w:r>
          </w:p>
        </w:tc>
        <w:tc>
          <w:tcPr>
            <w:tcW w:w="776" w:type="dxa"/>
            <w:tcBorders>
              <w:top w:val="nil"/>
              <w:left w:val="nil"/>
              <w:bottom w:val="single" w:sz="4" w:space="0" w:color="auto"/>
              <w:right w:val="single" w:sz="4" w:space="0" w:color="auto"/>
            </w:tcBorders>
            <w:noWrap/>
            <w:vAlign w:val="bottom"/>
          </w:tcPr>
          <w:p w14:paraId="42B4F82F"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c</w:t>
            </w:r>
            <w:r w:rsidRPr="00F53F7C">
              <w:rPr>
                <w:i/>
                <w:iCs/>
                <w:color w:val="auto"/>
                <w:sz w:val="22"/>
                <w:szCs w:val="22"/>
                <w:vertAlign w:val="subscript"/>
              </w:rPr>
              <w:t>2</w:t>
            </w:r>
          </w:p>
        </w:tc>
        <w:tc>
          <w:tcPr>
            <w:tcW w:w="1069" w:type="dxa"/>
            <w:tcBorders>
              <w:top w:val="nil"/>
              <w:left w:val="nil"/>
              <w:bottom w:val="single" w:sz="4" w:space="0" w:color="auto"/>
              <w:right w:val="single" w:sz="4" w:space="0" w:color="auto"/>
            </w:tcBorders>
            <w:noWrap/>
            <w:vAlign w:val="bottom"/>
          </w:tcPr>
          <w:p w14:paraId="33A2095A" w14:textId="77777777" w:rsidR="00F53F7C" w:rsidRPr="00F53F7C" w:rsidRDefault="00F53F7C" w:rsidP="007332B3">
            <w:pPr>
              <w:pStyle w:val="Table"/>
              <w:spacing w:line="360" w:lineRule="auto"/>
              <w:rPr>
                <w:color w:val="auto"/>
                <w:sz w:val="22"/>
                <w:szCs w:val="22"/>
              </w:rPr>
            </w:pPr>
            <w:r w:rsidRPr="00F53F7C">
              <w:rPr>
                <w:color w:val="auto"/>
                <w:sz w:val="22"/>
                <w:szCs w:val="22"/>
              </w:rPr>
              <w:t>3500</w:t>
            </w:r>
          </w:p>
        </w:tc>
        <w:tc>
          <w:tcPr>
            <w:tcW w:w="913" w:type="dxa"/>
            <w:tcBorders>
              <w:top w:val="nil"/>
              <w:left w:val="nil"/>
              <w:bottom w:val="single" w:sz="4" w:space="0" w:color="auto"/>
              <w:right w:val="single" w:sz="4" w:space="0" w:color="auto"/>
            </w:tcBorders>
            <w:noWrap/>
            <w:vAlign w:val="bottom"/>
          </w:tcPr>
          <w:p w14:paraId="6A4D9936" w14:textId="77777777" w:rsidR="00F53F7C" w:rsidRPr="00F53F7C" w:rsidRDefault="00F53F7C" w:rsidP="007332B3">
            <w:pPr>
              <w:pStyle w:val="Table"/>
              <w:spacing w:line="360" w:lineRule="auto"/>
              <w:rPr>
                <w:color w:val="auto"/>
                <w:sz w:val="22"/>
                <w:szCs w:val="22"/>
              </w:rPr>
            </w:pPr>
            <w:r w:rsidRPr="00F53F7C">
              <w:rPr>
                <w:color w:val="auto"/>
                <w:sz w:val="22"/>
                <w:szCs w:val="22"/>
              </w:rPr>
              <w:t>Ns/m</w:t>
            </w:r>
          </w:p>
        </w:tc>
      </w:tr>
      <w:tr w:rsidR="00F53F7C" w:rsidRPr="00F53F7C" w14:paraId="2733963C"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7647FDD4" w14:textId="77777777" w:rsidR="00F53F7C" w:rsidRPr="00F53F7C" w:rsidRDefault="00F53F7C" w:rsidP="007332B3">
            <w:pPr>
              <w:pStyle w:val="Table"/>
              <w:spacing w:line="360" w:lineRule="auto"/>
              <w:rPr>
                <w:color w:val="auto"/>
                <w:sz w:val="22"/>
                <w:szCs w:val="22"/>
              </w:rPr>
            </w:pPr>
            <w:r w:rsidRPr="00F53F7C">
              <w:rPr>
                <w:color w:val="auto"/>
                <w:sz w:val="22"/>
                <w:szCs w:val="22"/>
              </w:rPr>
              <w:t>23</w:t>
            </w:r>
          </w:p>
        </w:tc>
        <w:tc>
          <w:tcPr>
            <w:tcW w:w="5004" w:type="dxa"/>
            <w:tcBorders>
              <w:top w:val="nil"/>
              <w:left w:val="nil"/>
              <w:bottom w:val="single" w:sz="4" w:space="0" w:color="auto"/>
              <w:right w:val="single" w:sz="4" w:space="0" w:color="auto"/>
            </w:tcBorders>
            <w:noWrap/>
            <w:vAlign w:val="bottom"/>
          </w:tcPr>
          <w:p w14:paraId="42E196FE" w14:textId="77777777" w:rsidR="00F53F7C" w:rsidRPr="00F53F7C" w:rsidRDefault="00F53F7C" w:rsidP="007332B3">
            <w:pPr>
              <w:pStyle w:val="Table"/>
              <w:spacing w:line="360" w:lineRule="auto"/>
              <w:jc w:val="left"/>
              <w:rPr>
                <w:color w:val="auto"/>
                <w:sz w:val="22"/>
                <w:szCs w:val="22"/>
              </w:rPr>
            </w:pPr>
            <w:r w:rsidRPr="00F53F7C">
              <w:rPr>
                <w:sz w:val="22"/>
                <w:szCs w:val="22"/>
              </w:rPr>
              <w:t xml:space="preserve">Hệ số giảm chấn </w:t>
            </w:r>
            <w:r w:rsidRPr="00F53F7C">
              <w:rPr>
                <w:color w:val="auto"/>
                <w:sz w:val="22"/>
                <w:szCs w:val="22"/>
              </w:rPr>
              <w:t>HTT bị động sau trái</w:t>
            </w:r>
          </w:p>
        </w:tc>
        <w:tc>
          <w:tcPr>
            <w:tcW w:w="776" w:type="dxa"/>
            <w:tcBorders>
              <w:top w:val="nil"/>
              <w:left w:val="nil"/>
              <w:bottom w:val="single" w:sz="4" w:space="0" w:color="auto"/>
              <w:right w:val="single" w:sz="4" w:space="0" w:color="auto"/>
            </w:tcBorders>
            <w:noWrap/>
            <w:vAlign w:val="bottom"/>
          </w:tcPr>
          <w:p w14:paraId="636A542E"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c</w:t>
            </w:r>
            <w:r w:rsidRPr="00F53F7C">
              <w:rPr>
                <w:i/>
                <w:iCs/>
                <w:color w:val="auto"/>
                <w:sz w:val="22"/>
                <w:szCs w:val="22"/>
                <w:vertAlign w:val="subscript"/>
              </w:rPr>
              <w:t>3</w:t>
            </w:r>
          </w:p>
        </w:tc>
        <w:tc>
          <w:tcPr>
            <w:tcW w:w="1069" w:type="dxa"/>
            <w:tcBorders>
              <w:top w:val="nil"/>
              <w:left w:val="nil"/>
              <w:bottom w:val="single" w:sz="4" w:space="0" w:color="auto"/>
              <w:right w:val="single" w:sz="4" w:space="0" w:color="auto"/>
            </w:tcBorders>
            <w:noWrap/>
            <w:vAlign w:val="bottom"/>
          </w:tcPr>
          <w:p w14:paraId="012C549D" w14:textId="77777777" w:rsidR="00F53F7C" w:rsidRPr="00F53F7C" w:rsidRDefault="00F53F7C" w:rsidP="007332B3">
            <w:pPr>
              <w:pStyle w:val="Table"/>
              <w:spacing w:line="360" w:lineRule="auto"/>
              <w:rPr>
                <w:color w:val="auto"/>
                <w:sz w:val="22"/>
                <w:szCs w:val="22"/>
              </w:rPr>
            </w:pPr>
            <w:r w:rsidRPr="00F53F7C">
              <w:rPr>
                <w:color w:val="auto"/>
                <w:sz w:val="22"/>
                <w:szCs w:val="22"/>
              </w:rPr>
              <w:t>3000</w:t>
            </w:r>
          </w:p>
        </w:tc>
        <w:tc>
          <w:tcPr>
            <w:tcW w:w="913" w:type="dxa"/>
            <w:tcBorders>
              <w:top w:val="nil"/>
              <w:left w:val="nil"/>
              <w:bottom w:val="single" w:sz="4" w:space="0" w:color="auto"/>
              <w:right w:val="single" w:sz="4" w:space="0" w:color="auto"/>
            </w:tcBorders>
            <w:noWrap/>
            <w:vAlign w:val="bottom"/>
          </w:tcPr>
          <w:p w14:paraId="1CB6ADBB" w14:textId="77777777" w:rsidR="00F53F7C" w:rsidRPr="00F53F7C" w:rsidRDefault="00F53F7C" w:rsidP="007332B3">
            <w:pPr>
              <w:pStyle w:val="Table"/>
              <w:spacing w:line="360" w:lineRule="auto"/>
              <w:rPr>
                <w:color w:val="auto"/>
                <w:sz w:val="22"/>
                <w:szCs w:val="22"/>
              </w:rPr>
            </w:pPr>
            <w:r w:rsidRPr="00F53F7C">
              <w:rPr>
                <w:color w:val="auto"/>
                <w:sz w:val="22"/>
                <w:szCs w:val="22"/>
              </w:rPr>
              <w:t>Ns/m</w:t>
            </w:r>
          </w:p>
        </w:tc>
      </w:tr>
      <w:tr w:rsidR="00F53F7C" w:rsidRPr="00F53F7C" w14:paraId="310A88BC"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tcPr>
          <w:p w14:paraId="01173CBA" w14:textId="77777777" w:rsidR="00F53F7C" w:rsidRPr="00F53F7C" w:rsidRDefault="00F53F7C" w:rsidP="007332B3">
            <w:pPr>
              <w:pStyle w:val="Table"/>
              <w:spacing w:line="360" w:lineRule="auto"/>
              <w:rPr>
                <w:color w:val="auto"/>
                <w:sz w:val="22"/>
                <w:szCs w:val="22"/>
              </w:rPr>
            </w:pPr>
            <w:r w:rsidRPr="00F53F7C">
              <w:rPr>
                <w:color w:val="auto"/>
                <w:sz w:val="22"/>
                <w:szCs w:val="22"/>
              </w:rPr>
              <w:t>24</w:t>
            </w:r>
          </w:p>
        </w:tc>
        <w:tc>
          <w:tcPr>
            <w:tcW w:w="5004" w:type="dxa"/>
            <w:tcBorders>
              <w:top w:val="nil"/>
              <w:left w:val="nil"/>
              <w:bottom w:val="single" w:sz="4" w:space="0" w:color="auto"/>
              <w:right w:val="single" w:sz="4" w:space="0" w:color="auto"/>
            </w:tcBorders>
            <w:noWrap/>
            <w:vAlign w:val="bottom"/>
          </w:tcPr>
          <w:p w14:paraId="73815AE2" w14:textId="77777777" w:rsidR="00F53F7C" w:rsidRPr="00F53F7C" w:rsidRDefault="00F53F7C" w:rsidP="007332B3">
            <w:pPr>
              <w:pStyle w:val="Table"/>
              <w:spacing w:line="360" w:lineRule="auto"/>
              <w:jc w:val="left"/>
              <w:rPr>
                <w:color w:val="auto"/>
                <w:sz w:val="22"/>
                <w:szCs w:val="22"/>
              </w:rPr>
            </w:pPr>
            <w:r w:rsidRPr="00F53F7C">
              <w:rPr>
                <w:sz w:val="22"/>
                <w:szCs w:val="22"/>
              </w:rPr>
              <w:t xml:space="preserve">Hệ số giảm chấn </w:t>
            </w:r>
            <w:r w:rsidRPr="00F53F7C">
              <w:rPr>
                <w:color w:val="auto"/>
                <w:sz w:val="22"/>
                <w:szCs w:val="22"/>
              </w:rPr>
              <w:t>HTT bị động sau phải</w:t>
            </w:r>
          </w:p>
        </w:tc>
        <w:tc>
          <w:tcPr>
            <w:tcW w:w="776" w:type="dxa"/>
            <w:tcBorders>
              <w:top w:val="nil"/>
              <w:left w:val="nil"/>
              <w:bottom w:val="single" w:sz="4" w:space="0" w:color="auto"/>
              <w:right w:val="single" w:sz="4" w:space="0" w:color="auto"/>
            </w:tcBorders>
            <w:noWrap/>
            <w:vAlign w:val="bottom"/>
          </w:tcPr>
          <w:p w14:paraId="44889836"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c</w:t>
            </w:r>
            <w:r w:rsidRPr="00F53F7C">
              <w:rPr>
                <w:i/>
                <w:iCs/>
                <w:color w:val="auto"/>
                <w:sz w:val="22"/>
                <w:szCs w:val="22"/>
                <w:vertAlign w:val="subscript"/>
              </w:rPr>
              <w:t>4</w:t>
            </w:r>
          </w:p>
        </w:tc>
        <w:tc>
          <w:tcPr>
            <w:tcW w:w="1069" w:type="dxa"/>
            <w:tcBorders>
              <w:top w:val="nil"/>
              <w:left w:val="nil"/>
              <w:bottom w:val="single" w:sz="4" w:space="0" w:color="auto"/>
              <w:right w:val="single" w:sz="4" w:space="0" w:color="auto"/>
            </w:tcBorders>
            <w:noWrap/>
            <w:vAlign w:val="bottom"/>
          </w:tcPr>
          <w:p w14:paraId="47441FDE" w14:textId="77777777" w:rsidR="00F53F7C" w:rsidRPr="00F53F7C" w:rsidRDefault="00F53F7C" w:rsidP="007332B3">
            <w:pPr>
              <w:pStyle w:val="Table"/>
              <w:spacing w:line="360" w:lineRule="auto"/>
              <w:rPr>
                <w:color w:val="auto"/>
                <w:sz w:val="22"/>
                <w:szCs w:val="22"/>
              </w:rPr>
            </w:pPr>
            <w:r w:rsidRPr="00F53F7C">
              <w:rPr>
                <w:color w:val="auto"/>
                <w:sz w:val="22"/>
                <w:szCs w:val="22"/>
              </w:rPr>
              <w:t>3000</w:t>
            </w:r>
          </w:p>
        </w:tc>
        <w:tc>
          <w:tcPr>
            <w:tcW w:w="913" w:type="dxa"/>
            <w:tcBorders>
              <w:top w:val="nil"/>
              <w:left w:val="nil"/>
              <w:bottom w:val="single" w:sz="4" w:space="0" w:color="auto"/>
              <w:right w:val="single" w:sz="4" w:space="0" w:color="auto"/>
            </w:tcBorders>
            <w:noWrap/>
            <w:vAlign w:val="bottom"/>
          </w:tcPr>
          <w:p w14:paraId="1B874FBB" w14:textId="77777777" w:rsidR="00F53F7C" w:rsidRPr="00F53F7C" w:rsidRDefault="00F53F7C" w:rsidP="007332B3">
            <w:pPr>
              <w:pStyle w:val="Table"/>
              <w:spacing w:line="360" w:lineRule="auto"/>
              <w:rPr>
                <w:color w:val="auto"/>
                <w:sz w:val="22"/>
                <w:szCs w:val="22"/>
              </w:rPr>
            </w:pPr>
            <w:r w:rsidRPr="00F53F7C">
              <w:rPr>
                <w:color w:val="auto"/>
                <w:sz w:val="22"/>
                <w:szCs w:val="22"/>
              </w:rPr>
              <w:t>Ns/m</w:t>
            </w:r>
          </w:p>
        </w:tc>
      </w:tr>
      <w:tr w:rsidR="00F53F7C" w:rsidRPr="00F53F7C" w14:paraId="2C69F917"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7C2C58EE" w14:textId="77777777" w:rsidR="00F53F7C" w:rsidRPr="00F53F7C" w:rsidRDefault="00F53F7C" w:rsidP="007332B3">
            <w:pPr>
              <w:pStyle w:val="Table"/>
              <w:spacing w:line="360" w:lineRule="auto"/>
              <w:rPr>
                <w:color w:val="auto"/>
                <w:sz w:val="22"/>
                <w:szCs w:val="22"/>
              </w:rPr>
            </w:pPr>
            <w:r w:rsidRPr="00F53F7C">
              <w:rPr>
                <w:color w:val="auto"/>
                <w:sz w:val="22"/>
                <w:szCs w:val="22"/>
              </w:rPr>
              <w:t>25</w:t>
            </w:r>
          </w:p>
        </w:tc>
        <w:tc>
          <w:tcPr>
            <w:tcW w:w="5004" w:type="dxa"/>
            <w:tcBorders>
              <w:top w:val="nil"/>
              <w:left w:val="nil"/>
              <w:bottom w:val="single" w:sz="4" w:space="0" w:color="auto"/>
              <w:right w:val="single" w:sz="4" w:space="0" w:color="auto"/>
            </w:tcBorders>
            <w:noWrap/>
            <w:vAlign w:val="bottom"/>
            <w:hideMark/>
          </w:tcPr>
          <w:p w14:paraId="4C5C8AFC"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lốp xe trước trái</w:t>
            </w:r>
          </w:p>
        </w:tc>
        <w:tc>
          <w:tcPr>
            <w:tcW w:w="776" w:type="dxa"/>
            <w:tcBorders>
              <w:top w:val="nil"/>
              <w:left w:val="nil"/>
              <w:bottom w:val="single" w:sz="4" w:space="0" w:color="auto"/>
              <w:right w:val="single" w:sz="4" w:space="0" w:color="auto"/>
            </w:tcBorders>
            <w:noWrap/>
            <w:vAlign w:val="bottom"/>
            <w:hideMark/>
          </w:tcPr>
          <w:p w14:paraId="154CCE60"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t1</w:t>
            </w:r>
          </w:p>
        </w:tc>
        <w:tc>
          <w:tcPr>
            <w:tcW w:w="1069" w:type="dxa"/>
            <w:tcBorders>
              <w:top w:val="nil"/>
              <w:left w:val="nil"/>
              <w:bottom w:val="single" w:sz="4" w:space="0" w:color="auto"/>
              <w:right w:val="single" w:sz="4" w:space="0" w:color="auto"/>
            </w:tcBorders>
            <w:noWrap/>
            <w:vAlign w:val="bottom"/>
            <w:hideMark/>
          </w:tcPr>
          <w:p w14:paraId="3E95F0C6" w14:textId="77777777" w:rsidR="00F53F7C" w:rsidRPr="00F53F7C" w:rsidRDefault="00F53F7C" w:rsidP="007332B3">
            <w:pPr>
              <w:pStyle w:val="Table"/>
              <w:spacing w:line="360" w:lineRule="auto"/>
              <w:rPr>
                <w:color w:val="auto"/>
                <w:sz w:val="22"/>
                <w:szCs w:val="22"/>
              </w:rPr>
            </w:pPr>
            <w:r w:rsidRPr="00F53F7C">
              <w:rPr>
                <w:color w:val="auto"/>
                <w:sz w:val="22"/>
                <w:szCs w:val="22"/>
              </w:rPr>
              <w:t>180000</w:t>
            </w:r>
          </w:p>
        </w:tc>
        <w:tc>
          <w:tcPr>
            <w:tcW w:w="913" w:type="dxa"/>
            <w:tcBorders>
              <w:top w:val="nil"/>
              <w:left w:val="nil"/>
              <w:bottom w:val="single" w:sz="4" w:space="0" w:color="auto"/>
              <w:right w:val="single" w:sz="4" w:space="0" w:color="auto"/>
            </w:tcBorders>
            <w:noWrap/>
            <w:vAlign w:val="bottom"/>
            <w:hideMark/>
          </w:tcPr>
          <w:p w14:paraId="1942A2BD"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7F0BEF93"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7885A551" w14:textId="77777777" w:rsidR="00F53F7C" w:rsidRPr="00F53F7C" w:rsidRDefault="00F53F7C" w:rsidP="007332B3">
            <w:pPr>
              <w:pStyle w:val="Table"/>
              <w:spacing w:line="360" w:lineRule="auto"/>
              <w:rPr>
                <w:color w:val="auto"/>
                <w:sz w:val="22"/>
                <w:szCs w:val="22"/>
              </w:rPr>
            </w:pPr>
            <w:r w:rsidRPr="00F53F7C">
              <w:rPr>
                <w:color w:val="auto"/>
                <w:sz w:val="22"/>
                <w:szCs w:val="22"/>
              </w:rPr>
              <w:t>26</w:t>
            </w:r>
          </w:p>
        </w:tc>
        <w:tc>
          <w:tcPr>
            <w:tcW w:w="5004" w:type="dxa"/>
            <w:tcBorders>
              <w:top w:val="nil"/>
              <w:left w:val="nil"/>
              <w:bottom w:val="single" w:sz="4" w:space="0" w:color="auto"/>
              <w:right w:val="single" w:sz="4" w:space="0" w:color="auto"/>
            </w:tcBorders>
            <w:noWrap/>
            <w:vAlign w:val="bottom"/>
            <w:hideMark/>
          </w:tcPr>
          <w:p w14:paraId="3A241CF2"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lốp xe trước phải</w:t>
            </w:r>
          </w:p>
        </w:tc>
        <w:tc>
          <w:tcPr>
            <w:tcW w:w="776" w:type="dxa"/>
            <w:tcBorders>
              <w:top w:val="nil"/>
              <w:left w:val="nil"/>
              <w:bottom w:val="single" w:sz="4" w:space="0" w:color="auto"/>
              <w:right w:val="single" w:sz="4" w:space="0" w:color="auto"/>
            </w:tcBorders>
            <w:noWrap/>
            <w:vAlign w:val="bottom"/>
            <w:hideMark/>
          </w:tcPr>
          <w:p w14:paraId="167747F5"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t2</w:t>
            </w:r>
          </w:p>
        </w:tc>
        <w:tc>
          <w:tcPr>
            <w:tcW w:w="1069" w:type="dxa"/>
            <w:tcBorders>
              <w:top w:val="nil"/>
              <w:left w:val="nil"/>
              <w:bottom w:val="single" w:sz="4" w:space="0" w:color="auto"/>
              <w:right w:val="single" w:sz="4" w:space="0" w:color="auto"/>
            </w:tcBorders>
            <w:noWrap/>
            <w:hideMark/>
          </w:tcPr>
          <w:p w14:paraId="791045E3" w14:textId="77777777" w:rsidR="00F53F7C" w:rsidRPr="00F53F7C" w:rsidRDefault="00F53F7C" w:rsidP="007332B3">
            <w:pPr>
              <w:pStyle w:val="Table"/>
              <w:spacing w:line="360" w:lineRule="auto"/>
              <w:rPr>
                <w:color w:val="auto"/>
                <w:sz w:val="22"/>
                <w:szCs w:val="22"/>
              </w:rPr>
            </w:pPr>
            <w:r w:rsidRPr="00F53F7C">
              <w:rPr>
                <w:color w:val="auto"/>
                <w:sz w:val="22"/>
                <w:szCs w:val="22"/>
              </w:rPr>
              <w:t>180000</w:t>
            </w:r>
          </w:p>
        </w:tc>
        <w:tc>
          <w:tcPr>
            <w:tcW w:w="913" w:type="dxa"/>
            <w:tcBorders>
              <w:top w:val="nil"/>
              <w:left w:val="nil"/>
              <w:bottom w:val="single" w:sz="4" w:space="0" w:color="auto"/>
              <w:right w:val="single" w:sz="4" w:space="0" w:color="auto"/>
            </w:tcBorders>
            <w:noWrap/>
            <w:vAlign w:val="bottom"/>
            <w:hideMark/>
          </w:tcPr>
          <w:p w14:paraId="0056050A"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064E0B82" w14:textId="77777777" w:rsidTr="00C37E40">
        <w:trPr>
          <w:trHeight w:val="360"/>
        </w:trPr>
        <w:tc>
          <w:tcPr>
            <w:tcW w:w="680" w:type="dxa"/>
            <w:tcBorders>
              <w:top w:val="nil"/>
              <w:left w:val="single" w:sz="4" w:space="0" w:color="auto"/>
              <w:bottom w:val="single" w:sz="4" w:space="0" w:color="auto"/>
              <w:right w:val="single" w:sz="4" w:space="0" w:color="auto"/>
            </w:tcBorders>
            <w:noWrap/>
            <w:vAlign w:val="bottom"/>
            <w:hideMark/>
          </w:tcPr>
          <w:p w14:paraId="07F2DB49" w14:textId="77777777" w:rsidR="00F53F7C" w:rsidRPr="00F53F7C" w:rsidRDefault="00F53F7C" w:rsidP="007332B3">
            <w:pPr>
              <w:pStyle w:val="Table"/>
              <w:spacing w:line="360" w:lineRule="auto"/>
              <w:rPr>
                <w:color w:val="auto"/>
                <w:sz w:val="22"/>
                <w:szCs w:val="22"/>
              </w:rPr>
            </w:pPr>
            <w:r w:rsidRPr="00F53F7C">
              <w:rPr>
                <w:color w:val="auto"/>
                <w:sz w:val="22"/>
                <w:szCs w:val="22"/>
              </w:rPr>
              <w:t>27</w:t>
            </w:r>
          </w:p>
        </w:tc>
        <w:tc>
          <w:tcPr>
            <w:tcW w:w="5004" w:type="dxa"/>
            <w:tcBorders>
              <w:top w:val="nil"/>
              <w:left w:val="nil"/>
              <w:bottom w:val="single" w:sz="4" w:space="0" w:color="auto"/>
              <w:right w:val="single" w:sz="4" w:space="0" w:color="auto"/>
            </w:tcBorders>
            <w:noWrap/>
            <w:vAlign w:val="bottom"/>
            <w:hideMark/>
          </w:tcPr>
          <w:p w14:paraId="0AD32B35"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lốp xe sau trái</w:t>
            </w:r>
          </w:p>
        </w:tc>
        <w:tc>
          <w:tcPr>
            <w:tcW w:w="776" w:type="dxa"/>
            <w:tcBorders>
              <w:top w:val="nil"/>
              <w:left w:val="nil"/>
              <w:bottom w:val="single" w:sz="4" w:space="0" w:color="auto"/>
              <w:right w:val="single" w:sz="4" w:space="0" w:color="auto"/>
            </w:tcBorders>
            <w:noWrap/>
            <w:vAlign w:val="bottom"/>
            <w:hideMark/>
          </w:tcPr>
          <w:p w14:paraId="622D3FC2"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t3</w:t>
            </w:r>
          </w:p>
        </w:tc>
        <w:tc>
          <w:tcPr>
            <w:tcW w:w="1069" w:type="dxa"/>
            <w:tcBorders>
              <w:top w:val="nil"/>
              <w:left w:val="nil"/>
              <w:bottom w:val="single" w:sz="4" w:space="0" w:color="auto"/>
              <w:right w:val="single" w:sz="4" w:space="0" w:color="auto"/>
            </w:tcBorders>
            <w:noWrap/>
            <w:hideMark/>
          </w:tcPr>
          <w:p w14:paraId="7CF3D575" w14:textId="77777777" w:rsidR="00F53F7C" w:rsidRPr="00F53F7C" w:rsidRDefault="00F53F7C" w:rsidP="007332B3">
            <w:pPr>
              <w:pStyle w:val="Table"/>
              <w:spacing w:line="360" w:lineRule="auto"/>
              <w:rPr>
                <w:color w:val="auto"/>
                <w:sz w:val="22"/>
                <w:szCs w:val="22"/>
              </w:rPr>
            </w:pPr>
            <w:r w:rsidRPr="00F53F7C">
              <w:rPr>
                <w:color w:val="auto"/>
                <w:sz w:val="22"/>
                <w:szCs w:val="22"/>
              </w:rPr>
              <w:t>180000</w:t>
            </w:r>
          </w:p>
        </w:tc>
        <w:tc>
          <w:tcPr>
            <w:tcW w:w="913" w:type="dxa"/>
            <w:tcBorders>
              <w:top w:val="nil"/>
              <w:left w:val="nil"/>
              <w:bottom w:val="single" w:sz="4" w:space="0" w:color="auto"/>
              <w:right w:val="single" w:sz="4" w:space="0" w:color="auto"/>
            </w:tcBorders>
            <w:noWrap/>
            <w:vAlign w:val="bottom"/>
            <w:hideMark/>
          </w:tcPr>
          <w:p w14:paraId="3150DD7E"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r w:rsidR="00F53F7C" w:rsidRPr="00F53F7C" w14:paraId="6D8369FD" w14:textId="77777777" w:rsidTr="00C37E40">
        <w:trPr>
          <w:trHeight w:val="360"/>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B1C40CE" w14:textId="77777777" w:rsidR="00F53F7C" w:rsidRPr="00F53F7C" w:rsidRDefault="00F53F7C" w:rsidP="007332B3">
            <w:pPr>
              <w:pStyle w:val="Table"/>
              <w:spacing w:line="360" w:lineRule="auto"/>
              <w:rPr>
                <w:color w:val="auto"/>
                <w:sz w:val="22"/>
                <w:szCs w:val="22"/>
              </w:rPr>
            </w:pPr>
            <w:r w:rsidRPr="00F53F7C">
              <w:rPr>
                <w:color w:val="auto"/>
                <w:sz w:val="22"/>
                <w:szCs w:val="22"/>
              </w:rPr>
              <w:t>28</w:t>
            </w:r>
          </w:p>
        </w:tc>
        <w:tc>
          <w:tcPr>
            <w:tcW w:w="5004" w:type="dxa"/>
            <w:tcBorders>
              <w:top w:val="single" w:sz="4" w:space="0" w:color="auto"/>
              <w:left w:val="nil"/>
              <w:bottom w:val="single" w:sz="4" w:space="0" w:color="auto"/>
              <w:right w:val="single" w:sz="4" w:space="0" w:color="auto"/>
            </w:tcBorders>
            <w:noWrap/>
            <w:vAlign w:val="bottom"/>
            <w:hideMark/>
          </w:tcPr>
          <w:p w14:paraId="05EF2317" w14:textId="77777777" w:rsidR="00F53F7C" w:rsidRPr="00F53F7C" w:rsidRDefault="00F53F7C" w:rsidP="007332B3">
            <w:pPr>
              <w:pStyle w:val="Table"/>
              <w:spacing w:line="360" w:lineRule="auto"/>
              <w:jc w:val="left"/>
              <w:rPr>
                <w:color w:val="auto"/>
                <w:sz w:val="22"/>
                <w:szCs w:val="22"/>
              </w:rPr>
            </w:pPr>
            <w:r w:rsidRPr="00F53F7C">
              <w:rPr>
                <w:color w:val="auto"/>
                <w:sz w:val="22"/>
                <w:szCs w:val="22"/>
              </w:rPr>
              <w:t>Độ cứng của lốp xe sau phải</w:t>
            </w:r>
          </w:p>
        </w:tc>
        <w:tc>
          <w:tcPr>
            <w:tcW w:w="776" w:type="dxa"/>
            <w:tcBorders>
              <w:top w:val="single" w:sz="4" w:space="0" w:color="auto"/>
              <w:left w:val="nil"/>
              <w:bottom w:val="single" w:sz="4" w:space="0" w:color="auto"/>
              <w:right w:val="single" w:sz="4" w:space="0" w:color="auto"/>
            </w:tcBorders>
            <w:noWrap/>
            <w:vAlign w:val="bottom"/>
            <w:hideMark/>
          </w:tcPr>
          <w:p w14:paraId="4221CD65" w14:textId="77777777" w:rsidR="00F53F7C" w:rsidRPr="00F53F7C" w:rsidRDefault="00F53F7C" w:rsidP="007332B3">
            <w:pPr>
              <w:pStyle w:val="Table"/>
              <w:spacing w:line="360" w:lineRule="auto"/>
              <w:rPr>
                <w:i/>
                <w:iCs/>
                <w:color w:val="auto"/>
                <w:sz w:val="22"/>
                <w:szCs w:val="22"/>
              </w:rPr>
            </w:pPr>
            <w:r w:rsidRPr="00F53F7C">
              <w:rPr>
                <w:i/>
                <w:iCs/>
                <w:color w:val="auto"/>
                <w:sz w:val="22"/>
                <w:szCs w:val="22"/>
              </w:rPr>
              <w:t>k</w:t>
            </w:r>
            <w:r w:rsidRPr="00F53F7C">
              <w:rPr>
                <w:i/>
                <w:iCs/>
                <w:color w:val="auto"/>
                <w:sz w:val="22"/>
                <w:szCs w:val="22"/>
                <w:vertAlign w:val="subscript"/>
              </w:rPr>
              <w:t>t4</w:t>
            </w:r>
          </w:p>
        </w:tc>
        <w:tc>
          <w:tcPr>
            <w:tcW w:w="1069" w:type="dxa"/>
            <w:tcBorders>
              <w:top w:val="single" w:sz="4" w:space="0" w:color="auto"/>
              <w:left w:val="nil"/>
              <w:bottom w:val="single" w:sz="4" w:space="0" w:color="auto"/>
              <w:right w:val="single" w:sz="4" w:space="0" w:color="auto"/>
            </w:tcBorders>
            <w:noWrap/>
            <w:hideMark/>
          </w:tcPr>
          <w:p w14:paraId="25D183B2" w14:textId="77777777" w:rsidR="00F53F7C" w:rsidRPr="00F53F7C" w:rsidRDefault="00F53F7C" w:rsidP="007332B3">
            <w:pPr>
              <w:pStyle w:val="Table"/>
              <w:spacing w:line="360" w:lineRule="auto"/>
              <w:rPr>
                <w:color w:val="auto"/>
                <w:sz w:val="22"/>
                <w:szCs w:val="22"/>
              </w:rPr>
            </w:pPr>
            <w:r w:rsidRPr="00F53F7C">
              <w:rPr>
                <w:color w:val="auto"/>
                <w:sz w:val="22"/>
                <w:szCs w:val="22"/>
              </w:rPr>
              <w:t>180000</w:t>
            </w:r>
          </w:p>
        </w:tc>
        <w:tc>
          <w:tcPr>
            <w:tcW w:w="913" w:type="dxa"/>
            <w:tcBorders>
              <w:top w:val="single" w:sz="4" w:space="0" w:color="auto"/>
              <w:left w:val="nil"/>
              <w:bottom w:val="single" w:sz="4" w:space="0" w:color="auto"/>
              <w:right w:val="single" w:sz="4" w:space="0" w:color="auto"/>
            </w:tcBorders>
            <w:noWrap/>
            <w:vAlign w:val="bottom"/>
            <w:hideMark/>
          </w:tcPr>
          <w:p w14:paraId="71B5FBA2" w14:textId="77777777" w:rsidR="00F53F7C" w:rsidRPr="00F53F7C" w:rsidRDefault="00F53F7C" w:rsidP="007332B3">
            <w:pPr>
              <w:pStyle w:val="Table"/>
              <w:spacing w:line="360" w:lineRule="auto"/>
              <w:rPr>
                <w:color w:val="auto"/>
                <w:sz w:val="22"/>
                <w:szCs w:val="22"/>
              </w:rPr>
            </w:pPr>
            <w:r w:rsidRPr="00F53F7C">
              <w:rPr>
                <w:color w:val="auto"/>
                <w:sz w:val="22"/>
                <w:szCs w:val="22"/>
              </w:rPr>
              <w:t>N/m</w:t>
            </w:r>
          </w:p>
        </w:tc>
      </w:tr>
    </w:tbl>
    <w:p w14:paraId="6C6BDC69" w14:textId="77777777" w:rsidR="00F53F7C" w:rsidRPr="00F53F7C" w:rsidRDefault="00F53F7C" w:rsidP="007332B3">
      <w:pPr>
        <w:spacing w:after="0" w:line="360" w:lineRule="auto"/>
        <w:jc w:val="center"/>
      </w:pPr>
      <w:r w:rsidRPr="00F53F7C">
        <w:rPr>
          <w:noProof/>
        </w:rPr>
        <w:drawing>
          <wp:inline distT="0" distB="0" distL="0" distR="0" wp14:anchorId="1D1E40A3" wp14:editId="3FECEA05">
            <wp:extent cx="4873925" cy="3542525"/>
            <wp:effectExtent l="0" t="0" r="3175" b="1270"/>
            <wp:docPr id="26" name="Picture 2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computer&#10;&#10;Description automatically generated"/>
                    <pic:cNvPicPr/>
                  </pic:nvPicPr>
                  <pic:blipFill>
                    <a:blip r:embed="rId21"/>
                    <a:stretch>
                      <a:fillRect/>
                    </a:stretch>
                  </pic:blipFill>
                  <pic:spPr>
                    <a:xfrm>
                      <a:off x="0" y="0"/>
                      <a:ext cx="4902249" cy="3563112"/>
                    </a:xfrm>
                    <a:prstGeom prst="rect">
                      <a:avLst/>
                    </a:prstGeom>
                  </pic:spPr>
                </pic:pic>
              </a:graphicData>
            </a:graphic>
          </wp:inline>
        </w:drawing>
      </w:r>
    </w:p>
    <w:p w14:paraId="00F39EC3" w14:textId="6FC3A067" w:rsidR="00F53F7C" w:rsidRPr="00F53F7C" w:rsidRDefault="00F53F7C" w:rsidP="007332B3">
      <w:pPr>
        <w:pStyle w:val="Caption"/>
        <w:spacing w:before="0" w:after="0" w:line="360" w:lineRule="auto"/>
        <w:rPr>
          <w:i w:val="0"/>
          <w:iCs/>
          <w:color w:val="auto"/>
          <w:sz w:val="22"/>
          <w:szCs w:val="22"/>
          <w:lang w:val="vi"/>
        </w:rPr>
      </w:pPr>
      <w:bookmarkStart w:id="52" w:name="_Toc226223680"/>
      <w:r w:rsidRPr="00F53F7C">
        <w:rPr>
          <w:b/>
          <w:bCs w:val="0"/>
          <w:i w:val="0"/>
          <w:iCs/>
          <w:color w:val="auto"/>
          <w:sz w:val="22"/>
          <w:szCs w:val="22"/>
          <w:lang w:val="vi"/>
        </w:rPr>
        <w:t>Hình 3.</w:t>
      </w:r>
      <w:r w:rsidR="00FD2DF5" w:rsidRPr="00E47F54">
        <w:rPr>
          <w:b/>
          <w:bCs w:val="0"/>
          <w:i w:val="0"/>
          <w:iCs/>
          <w:color w:val="auto"/>
          <w:sz w:val="22"/>
          <w:szCs w:val="22"/>
          <w:lang w:val="vi-VN"/>
        </w:rPr>
        <w:t>2</w:t>
      </w:r>
      <w:r w:rsidRPr="00F53F7C">
        <w:rPr>
          <w:i w:val="0"/>
          <w:iCs/>
          <w:color w:val="auto"/>
          <w:sz w:val="22"/>
          <w:szCs w:val="22"/>
          <w:lang w:val="vi"/>
        </w:rPr>
        <w:t xml:space="preserve"> Sơ đồ tổng thể mô hình MATLAB/Simulink mô phỏng dao động toàn xe với hệ treo bị động và hệ treo bán chủ động điều khiển Skyhook.</w:t>
      </w:r>
      <w:bookmarkEnd w:id="52"/>
    </w:p>
    <w:p w14:paraId="16554FB0" w14:textId="423CF70E" w:rsidR="00EF6E6B" w:rsidRDefault="00EF6E6B" w:rsidP="007332B3">
      <w:pPr>
        <w:pStyle w:val="2"/>
      </w:pPr>
      <w:bookmarkStart w:id="53" w:name="_Toc220486196"/>
      <w:r w:rsidRPr="00F5321B">
        <w:t>3.2</w:t>
      </w:r>
      <w:bookmarkEnd w:id="53"/>
      <w:r w:rsidR="002637E8">
        <w:t xml:space="preserve"> Kết quả mô phỏng </w:t>
      </w:r>
    </w:p>
    <w:p w14:paraId="5031104F" w14:textId="77777777" w:rsidR="004A39F4" w:rsidRPr="004A39F4" w:rsidRDefault="004A39F4" w:rsidP="007332B3">
      <w:pPr>
        <w:pStyle w:val="2"/>
        <w:rPr>
          <w:b w:val="0"/>
          <w:bCs/>
          <w:lang w:val="vi-VN"/>
        </w:rPr>
      </w:pPr>
      <w:r w:rsidRPr="004A39F4">
        <w:rPr>
          <w:b w:val="0"/>
          <w:bCs/>
          <w:lang w:val="vi-VN"/>
        </w:rPr>
        <w:t xml:space="preserve">Các mô phỏng được thực hiện trên mô hình đã xây dựng với điều kiện xe chạy trên mặt đường ngẫu nhiên cấp B theo tiêu chuẩn ISO, vận tốc 80 km/h và trạng thái đầy tải. Kết quả được đánh giá thông qua các chỉ tiêu như gia tốc thẳng đứng, dao động lắc dọc và lắc ngang của thân xe. </w:t>
      </w:r>
    </w:p>
    <w:p w14:paraId="054B86E9" w14:textId="77777777" w:rsidR="004A39F4" w:rsidRPr="004A39F4" w:rsidRDefault="004A39F4" w:rsidP="007332B3">
      <w:pPr>
        <w:pStyle w:val="2"/>
        <w:rPr>
          <w:b w:val="0"/>
          <w:bCs/>
          <w:lang w:val="vi-VN"/>
        </w:rPr>
      </w:pPr>
      <w:r w:rsidRPr="004A39F4">
        <w:rPr>
          <w:b w:val="0"/>
          <w:bCs/>
          <w:lang w:val="vi-VN"/>
        </w:rPr>
        <w:t xml:space="preserve">So sánh giữa hệ thống treo bị động và hệ thống treo bán chủ động điều khiển Skyhook cho thấy biên độ dao động của ghế người lái và thân xe giảm rõ rệt khi áp dụng Skyhook. Điều này chứng tỏ khả năng cải thiện độ êm dịu và giảm rung động của hệ thống treo bán chủ động. </w:t>
      </w:r>
    </w:p>
    <w:p w14:paraId="3D8354D0" w14:textId="77777777" w:rsidR="004A39F4" w:rsidRPr="004A39F4" w:rsidRDefault="004A39F4" w:rsidP="007332B3">
      <w:pPr>
        <w:pStyle w:val="2"/>
        <w:rPr>
          <w:b w:val="0"/>
          <w:bCs/>
          <w:lang w:val="vi-VN"/>
        </w:rPr>
      </w:pPr>
      <w:r w:rsidRPr="004A39F4">
        <w:rPr>
          <w:b w:val="0"/>
          <w:bCs/>
          <w:lang w:val="vi-VN"/>
        </w:rPr>
        <w:t xml:space="preserve">Các chỉ tiêu gia tốc RMS theo tiêu chuẩn ISO 2631 cho thấy mức giảm đáng kể, lần lượt khoảng 65.16% đối với dao động thẳng đứng, 37.23% đối với lắc dọc và 40.21% đối với lắc ngang. </w:t>
      </w:r>
    </w:p>
    <w:p w14:paraId="725983EE" w14:textId="77777777" w:rsidR="004A39F4" w:rsidRDefault="004A39F4" w:rsidP="007332B3">
      <w:pPr>
        <w:pStyle w:val="2"/>
        <w:rPr>
          <w:b w:val="0"/>
          <w:bCs/>
          <w:lang w:val="en-US"/>
        </w:rPr>
      </w:pPr>
      <w:r w:rsidRPr="004A39F4">
        <w:rPr>
          <w:b w:val="0"/>
          <w:bCs/>
          <w:lang w:val="vi-VN"/>
        </w:rPr>
        <w:lastRenderedPageBreak/>
        <w:t xml:space="preserve">Ngoài ra, phân tích miền tần số (PSD) cho thấy biên độ dao động giảm mạnh tại các tần số đặc trưng, với mức giảm đỉnh phổ lên đến hơn 80%, khẳng định hiệu quả của bộ điều khiển Skyhook trong việc hạn chế dao động và nâng cao độ êm dịu chuyển động. </w:t>
      </w:r>
    </w:p>
    <w:p w14:paraId="468C6E07" w14:textId="77777777" w:rsidR="004A39F4" w:rsidRPr="004A39F4" w:rsidRDefault="004A39F4" w:rsidP="007332B3">
      <w:pPr>
        <w:spacing w:after="0" w:line="360" w:lineRule="auto"/>
        <w:ind w:firstLine="720"/>
      </w:pPr>
    </w:p>
    <w:p w14:paraId="1465CEAC" w14:textId="77777777" w:rsidR="004A39F4" w:rsidRPr="004A39F4" w:rsidRDefault="004A39F4" w:rsidP="007332B3">
      <w:pPr>
        <w:spacing w:after="0" w:line="360" w:lineRule="auto"/>
        <w:jc w:val="center"/>
        <w:rPr>
          <w:lang w:eastAsia="ja-JP"/>
        </w:rPr>
      </w:pPr>
      <w:r w:rsidRPr="004A39F4">
        <w:rPr>
          <w:noProof/>
          <w:lang w:eastAsia="ja-JP"/>
        </w:rPr>
        <w:drawing>
          <wp:inline distT="0" distB="0" distL="0" distR="0" wp14:anchorId="07E9D1A1" wp14:editId="56321289">
            <wp:extent cx="4542740" cy="216499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9768" cy="2173112"/>
                    </a:xfrm>
                    <a:prstGeom prst="rect">
                      <a:avLst/>
                    </a:prstGeom>
                    <a:noFill/>
                    <a:ln>
                      <a:noFill/>
                    </a:ln>
                  </pic:spPr>
                </pic:pic>
              </a:graphicData>
            </a:graphic>
          </wp:inline>
        </w:drawing>
      </w:r>
    </w:p>
    <w:p w14:paraId="20B664F1" w14:textId="77777777" w:rsidR="004A39F4" w:rsidRPr="004A39F4" w:rsidRDefault="004A39F4" w:rsidP="007332B3">
      <w:pPr>
        <w:pStyle w:val="Caption"/>
        <w:spacing w:before="0" w:after="0" w:line="360" w:lineRule="auto"/>
        <w:rPr>
          <w:i w:val="0"/>
          <w:iCs/>
          <w:color w:val="auto"/>
          <w:sz w:val="22"/>
          <w:szCs w:val="22"/>
        </w:rPr>
      </w:pPr>
      <w:bookmarkStart w:id="54" w:name="_Toc226223681"/>
      <w:r w:rsidRPr="004A39F4">
        <w:rPr>
          <w:b/>
          <w:bCs w:val="0"/>
          <w:i w:val="0"/>
          <w:iCs/>
          <w:color w:val="auto"/>
          <w:sz w:val="22"/>
          <w:szCs w:val="22"/>
        </w:rPr>
        <w:t>Hình 3.2</w:t>
      </w:r>
      <w:r w:rsidRPr="004A39F4">
        <w:rPr>
          <w:b/>
          <w:bCs w:val="0"/>
          <w:color w:val="auto"/>
          <w:sz w:val="22"/>
          <w:szCs w:val="22"/>
        </w:rPr>
        <w:t>.</w:t>
      </w:r>
      <w:r w:rsidRPr="004A39F4">
        <w:rPr>
          <w:color w:val="auto"/>
          <w:sz w:val="22"/>
          <w:szCs w:val="22"/>
        </w:rPr>
        <w:t xml:space="preserve"> </w:t>
      </w:r>
      <w:r w:rsidRPr="004A39F4">
        <w:rPr>
          <w:i w:val="0"/>
          <w:iCs/>
          <w:color w:val="auto"/>
          <w:sz w:val="22"/>
          <w:szCs w:val="22"/>
        </w:rPr>
        <w:t>So sánh gia tốc dao động thẳng đứng của ghế ngồi người lái giữa hệ thống treo bị động và hệ thống treo bán chủ động điều khiển Skyhook</w:t>
      </w:r>
      <w:bookmarkEnd w:id="54"/>
    </w:p>
    <w:p w14:paraId="104B3DD5" w14:textId="77777777" w:rsidR="004A39F4" w:rsidRPr="004A39F4" w:rsidRDefault="004A39F4" w:rsidP="007332B3">
      <w:pPr>
        <w:spacing w:after="0" w:line="360" w:lineRule="auto"/>
        <w:jc w:val="center"/>
      </w:pPr>
      <w:r w:rsidRPr="004A39F4">
        <w:rPr>
          <w:noProof/>
        </w:rPr>
        <w:drawing>
          <wp:inline distT="0" distB="0" distL="0" distR="0" wp14:anchorId="340012D1" wp14:editId="5E0F441B">
            <wp:extent cx="4089196" cy="1948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1298" cy="1959379"/>
                    </a:xfrm>
                    <a:prstGeom prst="rect">
                      <a:avLst/>
                    </a:prstGeom>
                    <a:noFill/>
                    <a:ln>
                      <a:noFill/>
                    </a:ln>
                  </pic:spPr>
                </pic:pic>
              </a:graphicData>
            </a:graphic>
          </wp:inline>
        </w:drawing>
      </w:r>
    </w:p>
    <w:p w14:paraId="318FC469" w14:textId="77777777" w:rsidR="004A39F4" w:rsidRPr="004A39F4" w:rsidRDefault="004A39F4" w:rsidP="007332B3">
      <w:pPr>
        <w:pStyle w:val="Caption"/>
        <w:spacing w:before="0" w:after="0" w:line="360" w:lineRule="auto"/>
        <w:rPr>
          <w:i w:val="0"/>
          <w:iCs/>
          <w:color w:val="auto"/>
          <w:sz w:val="22"/>
          <w:szCs w:val="22"/>
        </w:rPr>
      </w:pPr>
      <w:bookmarkStart w:id="55" w:name="_Toc226223682"/>
      <w:r w:rsidRPr="004A39F4">
        <w:rPr>
          <w:b/>
          <w:bCs w:val="0"/>
          <w:i w:val="0"/>
          <w:iCs/>
          <w:color w:val="auto"/>
          <w:sz w:val="22"/>
          <w:szCs w:val="22"/>
        </w:rPr>
        <w:t>Hình 3.3</w:t>
      </w:r>
      <w:r w:rsidRPr="004A39F4">
        <w:rPr>
          <w:b/>
          <w:bCs w:val="0"/>
          <w:color w:val="auto"/>
          <w:sz w:val="22"/>
          <w:szCs w:val="22"/>
        </w:rPr>
        <w:t>.</w:t>
      </w:r>
      <w:r w:rsidRPr="004A39F4">
        <w:rPr>
          <w:color w:val="auto"/>
          <w:sz w:val="22"/>
          <w:szCs w:val="22"/>
        </w:rPr>
        <w:t xml:space="preserve"> </w:t>
      </w:r>
      <w:r w:rsidRPr="004A39F4">
        <w:rPr>
          <w:i w:val="0"/>
          <w:iCs/>
          <w:color w:val="auto"/>
          <w:sz w:val="22"/>
          <w:szCs w:val="22"/>
        </w:rPr>
        <w:t>So sánh gia tốc dao động lắc dọc của thân xe giữa hệ thống treo bị động và hệ thống treo bán chủ động điều khiển Skyhook.</w:t>
      </w:r>
      <w:bookmarkEnd w:id="55"/>
    </w:p>
    <w:p w14:paraId="736EB42D" w14:textId="77777777" w:rsidR="004A39F4" w:rsidRPr="004A39F4" w:rsidRDefault="004A39F4" w:rsidP="007332B3">
      <w:pPr>
        <w:pStyle w:val="Caption"/>
        <w:spacing w:before="0" w:after="0" w:line="360" w:lineRule="auto"/>
        <w:rPr>
          <w:color w:val="auto"/>
          <w:sz w:val="22"/>
          <w:szCs w:val="22"/>
        </w:rPr>
      </w:pPr>
      <w:bookmarkStart w:id="56" w:name="_Toc226223683"/>
      <w:r w:rsidRPr="004A39F4">
        <w:rPr>
          <w:noProof/>
          <w:color w:val="auto"/>
          <w:sz w:val="22"/>
          <w:szCs w:val="22"/>
        </w:rPr>
        <w:drawing>
          <wp:inline distT="0" distB="0" distL="0" distR="0" wp14:anchorId="57043C7B" wp14:editId="01FD5E7A">
            <wp:extent cx="3994099" cy="1903523"/>
            <wp:effectExtent l="0" t="0" r="0" b="1905"/>
            <wp:docPr id="1766544576" name="Picture 17665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7787" cy="1910046"/>
                    </a:xfrm>
                    <a:prstGeom prst="rect">
                      <a:avLst/>
                    </a:prstGeom>
                    <a:noFill/>
                    <a:ln>
                      <a:noFill/>
                    </a:ln>
                  </pic:spPr>
                </pic:pic>
              </a:graphicData>
            </a:graphic>
          </wp:inline>
        </w:drawing>
      </w:r>
      <w:bookmarkEnd w:id="56"/>
      <w:r w:rsidRPr="004A39F4">
        <w:rPr>
          <w:color w:val="auto"/>
          <w:sz w:val="22"/>
          <w:szCs w:val="22"/>
        </w:rPr>
        <w:t xml:space="preserve"> </w:t>
      </w:r>
    </w:p>
    <w:p w14:paraId="79031FD9" w14:textId="77777777" w:rsidR="004A39F4" w:rsidRDefault="004A39F4" w:rsidP="007332B3">
      <w:pPr>
        <w:pStyle w:val="Caption"/>
        <w:spacing w:before="0" w:after="0" w:line="360" w:lineRule="auto"/>
        <w:rPr>
          <w:i w:val="0"/>
          <w:iCs/>
          <w:color w:val="auto"/>
        </w:rPr>
      </w:pPr>
      <w:bookmarkStart w:id="57" w:name="_Toc226223684"/>
      <w:r w:rsidRPr="004A39F4">
        <w:rPr>
          <w:b/>
          <w:bCs w:val="0"/>
          <w:i w:val="0"/>
          <w:iCs/>
          <w:color w:val="auto"/>
          <w:sz w:val="22"/>
          <w:szCs w:val="22"/>
        </w:rPr>
        <w:t>Hình 3.4</w:t>
      </w:r>
      <w:r w:rsidRPr="004A39F4">
        <w:rPr>
          <w:b/>
          <w:bCs w:val="0"/>
          <w:color w:val="auto"/>
          <w:sz w:val="22"/>
          <w:szCs w:val="22"/>
        </w:rPr>
        <w:t>.</w:t>
      </w:r>
      <w:r w:rsidRPr="004A39F4">
        <w:rPr>
          <w:color w:val="auto"/>
          <w:sz w:val="22"/>
          <w:szCs w:val="22"/>
        </w:rPr>
        <w:t xml:space="preserve"> </w:t>
      </w:r>
      <w:r w:rsidRPr="004A39F4">
        <w:rPr>
          <w:i w:val="0"/>
          <w:iCs/>
          <w:color w:val="auto"/>
          <w:sz w:val="22"/>
          <w:szCs w:val="22"/>
        </w:rPr>
        <w:t>So sánh gia tốc dao động lắc ngang của thân xe giữa hệ thống treo bị động và hệ thống treo bán chủ động điều khiển Skyhook</w:t>
      </w:r>
      <w:r w:rsidRPr="00B6364D">
        <w:rPr>
          <w:i w:val="0"/>
          <w:iCs/>
          <w:color w:val="auto"/>
        </w:rPr>
        <w:t>.</w:t>
      </w:r>
      <w:bookmarkEnd w:id="57"/>
    </w:p>
    <w:p w14:paraId="0DC43D88" w14:textId="77777777" w:rsidR="00685281" w:rsidRPr="002352C1" w:rsidRDefault="00685281" w:rsidP="007332B3">
      <w:pPr>
        <w:spacing w:after="0" w:line="360" w:lineRule="auto"/>
        <w:ind w:firstLine="720"/>
      </w:pPr>
      <w:r>
        <w:lastRenderedPageBreak/>
        <w:t xml:space="preserve">Dựa trên các kết quả thể hiện trong Hình 3.2–3.4, có thể nhận thấy rằng khi áp dụng hệ thống treo bán chủ động điều khiển theo luật Skyhook, biên độ gia tốc dao động của ghế ngồi người lái theo phương thẳng đứng, cũng như gia tốc dao động lắc dọc và lắc ngang của thân xe, đều giảm rõ rệt so với trường hợp sử dụng hệ thống treo bị động. Các kết quả mô phỏng được thực hiện trên mặt đường ngẫu nhiên theo tiêu chuẩn ISO cấp B, với vận tốc xe </w:t>
      </w:r>
      <w:r w:rsidRPr="004A2BD6">
        <w:rPr>
          <w:i/>
          <w:iCs/>
        </w:rPr>
        <w:t>v</w:t>
      </w:r>
      <w:r>
        <w:t>=80 km/h trong điều kiện đầy tải. Điều này cho thấy bộ điều khiển Skyhook đã cải thiện khả năng tiêu tán năng lượng dao động của hệ thống treo, qua đó làm giảm mức độ rung động truyền lên ghế ngồi và thân xe. Nhờ vậy, độ êm dịu chuyển động và sự ổn định dao động của xe được cải thiện đáng kể so với hệ thống treo bị động</w:t>
      </w:r>
      <w:r w:rsidRPr="002352C1">
        <w:t>.</w:t>
      </w:r>
    </w:p>
    <w:p w14:paraId="6C9791E0" w14:textId="3E6EE7B8" w:rsidR="00685281" w:rsidRPr="00685281" w:rsidRDefault="00685281" w:rsidP="007332B3">
      <w:pPr>
        <w:spacing w:after="0" w:line="360" w:lineRule="auto"/>
        <w:ind w:firstLine="720"/>
        <w:rPr>
          <w:lang w:val="en-US"/>
        </w:rPr>
      </w:pPr>
      <w:r w:rsidRPr="002352C1">
        <w:t>Từ các kết quả ở Hình 3.</w:t>
      </w:r>
      <w:r>
        <w:t>2</w:t>
      </w:r>
      <w:r w:rsidRPr="002352C1">
        <w:t>–3.</w:t>
      </w:r>
      <w:r>
        <w:t>4</w:t>
      </w:r>
      <w:r w:rsidRPr="002352C1">
        <w:t>, chúng ta xác định được các gia tốc bình phương trung bình theo các phương theo công thức (1.1) theo tiêu chuẩn ISO 2631: 1997 và kết kết quả thể trên Bảng 3.2.</w:t>
      </w:r>
    </w:p>
    <w:p w14:paraId="2C9B00C7" w14:textId="5A53E50C" w:rsidR="00A01405" w:rsidRPr="00A01405" w:rsidRDefault="00A01405" w:rsidP="007332B3">
      <w:pPr>
        <w:pStyle w:val="BNGBIU"/>
        <w:jc w:val="both"/>
        <w:rPr>
          <w:i w:val="0"/>
          <w:iCs/>
          <w:color w:val="auto"/>
          <w:sz w:val="22"/>
          <w:szCs w:val="22"/>
        </w:rPr>
      </w:pPr>
      <w:r w:rsidRPr="00A01405">
        <w:rPr>
          <w:b/>
          <w:i w:val="0"/>
          <w:iCs/>
          <w:color w:val="auto"/>
          <w:sz w:val="22"/>
          <w:szCs w:val="22"/>
        </w:rPr>
        <w:t>B</w:t>
      </w:r>
      <w:r w:rsidRPr="00A01405">
        <w:rPr>
          <w:b/>
          <w:i w:val="0"/>
          <w:iCs/>
          <w:color w:val="auto"/>
          <w:sz w:val="22"/>
          <w:szCs w:val="22"/>
        </w:rPr>
        <w:t>ảng</w:t>
      </w:r>
      <w:r w:rsidRPr="00A01405">
        <w:rPr>
          <w:b/>
          <w:bCs w:val="0"/>
          <w:i w:val="0"/>
          <w:iCs/>
          <w:color w:val="auto"/>
          <w:sz w:val="22"/>
          <w:szCs w:val="22"/>
        </w:rPr>
        <w:t xml:space="preserve"> 3</w:t>
      </w:r>
      <w:r w:rsidRPr="00A01405">
        <w:rPr>
          <w:b/>
          <w:i w:val="0"/>
          <w:iCs/>
          <w:color w:val="auto"/>
          <w:sz w:val="22"/>
          <w:szCs w:val="22"/>
        </w:rPr>
        <w:t>.</w:t>
      </w:r>
      <w:r w:rsidRPr="00A01405">
        <w:rPr>
          <w:b/>
          <w:bCs w:val="0"/>
          <w:i w:val="0"/>
          <w:iCs/>
          <w:color w:val="auto"/>
          <w:sz w:val="22"/>
          <w:szCs w:val="22"/>
        </w:rPr>
        <w:fldChar w:fldCharType="begin"/>
      </w:r>
      <w:r w:rsidRPr="00A01405">
        <w:rPr>
          <w:b/>
          <w:i w:val="0"/>
          <w:iCs/>
          <w:color w:val="auto"/>
          <w:sz w:val="22"/>
          <w:szCs w:val="22"/>
        </w:rPr>
        <w:instrText xml:space="preserve"> SEQ Bảng \* ARABIC \s 1 </w:instrText>
      </w:r>
      <w:r w:rsidRPr="00A01405">
        <w:rPr>
          <w:b/>
          <w:bCs w:val="0"/>
          <w:i w:val="0"/>
          <w:iCs/>
          <w:color w:val="auto"/>
          <w:sz w:val="22"/>
          <w:szCs w:val="22"/>
        </w:rPr>
        <w:fldChar w:fldCharType="separate"/>
      </w:r>
      <w:r w:rsidRPr="00A01405">
        <w:rPr>
          <w:b/>
          <w:i w:val="0"/>
          <w:iCs/>
          <w:noProof/>
          <w:color w:val="auto"/>
          <w:sz w:val="22"/>
          <w:szCs w:val="22"/>
        </w:rPr>
        <w:t>2</w:t>
      </w:r>
      <w:r w:rsidRPr="00A01405">
        <w:rPr>
          <w:b/>
          <w:bCs w:val="0"/>
          <w:i w:val="0"/>
          <w:iCs/>
          <w:color w:val="auto"/>
          <w:sz w:val="22"/>
          <w:szCs w:val="22"/>
        </w:rPr>
        <w:fldChar w:fldCharType="end"/>
      </w:r>
      <w:r w:rsidRPr="00A01405">
        <w:rPr>
          <w:i w:val="0"/>
          <w:iCs/>
          <w:color w:val="auto"/>
          <w:sz w:val="22"/>
          <w:szCs w:val="22"/>
        </w:rPr>
        <w:t>. Các giá trị gia tốc bình phương trung bình thân xe với hai hệ thống treo</w:t>
      </w:r>
    </w:p>
    <w:tbl>
      <w:tblPr>
        <w:tblW w:w="8648" w:type="dxa"/>
        <w:jc w:val="center"/>
        <w:tblLayout w:type="fixed"/>
        <w:tblLook w:val="04A0" w:firstRow="1" w:lastRow="0" w:firstColumn="1" w:lastColumn="0" w:noHBand="0" w:noVBand="1"/>
      </w:tblPr>
      <w:tblGrid>
        <w:gridCol w:w="2972"/>
        <w:gridCol w:w="1892"/>
        <w:gridCol w:w="1892"/>
        <w:gridCol w:w="1892"/>
      </w:tblGrid>
      <w:tr w:rsidR="00A01405" w:rsidRPr="00A01405" w14:paraId="536AA51C" w14:textId="77777777" w:rsidTr="000F4B97">
        <w:trPr>
          <w:trHeight w:val="465"/>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5179AEE7" w14:textId="77777777" w:rsidR="00A01405" w:rsidRPr="00A01405" w:rsidRDefault="00A01405" w:rsidP="007332B3">
            <w:pPr>
              <w:pStyle w:val="NormalMID"/>
              <w:spacing w:line="360" w:lineRule="auto"/>
              <w:rPr>
                <w:b/>
                <w:bCs/>
                <w:sz w:val="22"/>
                <w:szCs w:val="22"/>
                <w:lang w:val="en-US"/>
              </w:rPr>
            </w:pPr>
            <w:bookmarkStart w:id="58" w:name="_Hlk213857235"/>
            <w:r w:rsidRPr="00A01405">
              <w:rPr>
                <w:b/>
                <w:bCs/>
                <w:sz w:val="22"/>
                <w:szCs w:val="22"/>
                <w:lang w:val="en-US"/>
              </w:rPr>
              <w:t>Loại hệ thống treo</w:t>
            </w:r>
          </w:p>
        </w:tc>
        <w:tc>
          <w:tcPr>
            <w:tcW w:w="1892" w:type="dxa"/>
            <w:tcBorders>
              <w:top w:val="single" w:sz="4" w:space="0" w:color="auto"/>
              <w:left w:val="nil"/>
              <w:bottom w:val="single" w:sz="4" w:space="0" w:color="auto"/>
              <w:right w:val="single" w:sz="4" w:space="0" w:color="auto"/>
            </w:tcBorders>
            <w:vAlign w:val="center"/>
            <w:hideMark/>
          </w:tcPr>
          <w:p w14:paraId="4437C13D" w14:textId="77777777" w:rsidR="00A01405" w:rsidRPr="00A01405" w:rsidRDefault="00A01405" w:rsidP="007332B3">
            <w:pPr>
              <w:pStyle w:val="NormalMID"/>
              <w:spacing w:line="360" w:lineRule="auto"/>
              <w:rPr>
                <w:b/>
                <w:bCs/>
                <w:sz w:val="22"/>
                <w:szCs w:val="22"/>
              </w:rPr>
            </w:pPr>
            <w:r w:rsidRPr="00A01405">
              <w:rPr>
                <w:b/>
                <w:bCs/>
                <w:i/>
                <w:iCs/>
                <w:sz w:val="22"/>
                <w:szCs w:val="22"/>
              </w:rPr>
              <w:t>a</w:t>
            </w:r>
            <w:r w:rsidRPr="00A01405">
              <w:rPr>
                <w:b/>
                <w:bCs/>
                <w:i/>
                <w:iCs/>
                <w:sz w:val="22"/>
                <w:szCs w:val="22"/>
                <w:vertAlign w:val="subscript"/>
              </w:rPr>
              <w:t>w</w:t>
            </w:r>
            <w:r w:rsidRPr="00A01405">
              <w:rPr>
                <w:b/>
                <w:bCs/>
                <w:i/>
                <w:iCs/>
                <w:sz w:val="22"/>
                <w:szCs w:val="22"/>
                <w:vertAlign w:val="subscript"/>
                <w:lang w:val="en-US"/>
              </w:rPr>
              <w:t>s</w:t>
            </w:r>
            <w:r w:rsidRPr="00A01405">
              <w:rPr>
                <w:b/>
                <w:bCs/>
                <w:sz w:val="22"/>
                <w:szCs w:val="22"/>
              </w:rPr>
              <w:t xml:space="preserve"> (m/s</w:t>
            </w:r>
            <w:r w:rsidRPr="00A01405">
              <w:rPr>
                <w:b/>
                <w:bCs/>
                <w:sz w:val="22"/>
                <w:szCs w:val="22"/>
                <w:vertAlign w:val="superscript"/>
              </w:rPr>
              <w:t>2</w:t>
            </w:r>
            <w:r w:rsidRPr="00A01405">
              <w:rPr>
                <w:b/>
                <w:bCs/>
                <w:sz w:val="22"/>
                <w:szCs w:val="22"/>
              </w:rPr>
              <w:t>)</w:t>
            </w:r>
          </w:p>
        </w:tc>
        <w:tc>
          <w:tcPr>
            <w:tcW w:w="1892" w:type="dxa"/>
            <w:tcBorders>
              <w:top w:val="single" w:sz="4" w:space="0" w:color="auto"/>
              <w:left w:val="nil"/>
              <w:bottom w:val="single" w:sz="4" w:space="0" w:color="auto"/>
              <w:right w:val="single" w:sz="4" w:space="0" w:color="auto"/>
            </w:tcBorders>
            <w:vAlign w:val="center"/>
            <w:hideMark/>
          </w:tcPr>
          <w:p w14:paraId="29FD1B86" w14:textId="77777777" w:rsidR="00A01405" w:rsidRPr="00A01405" w:rsidRDefault="00A01405" w:rsidP="007332B3">
            <w:pPr>
              <w:pStyle w:val="NormalMID"/>
              <w:spacing w:line="360" w:lineRule="auto"/>
              <w:rPr>
                <w:b/>
                <w:bCs/>
                <w:sz w:val="22"/>
                <w:szCs w:val="22"/>
              </w:rPr>
            </w:pPr>
            <w:r w:rsidRPr="00A01405">
              <w:rPr>
                <w:b/>
                <w:bCs/>
                <w:i/>
                <w:iCs/>
                <w:sz w:val="22"/>
                <w:szCs w:val="22"/>
              </w:rPr>
              <w:t>a</w:t>
            </w:r>
            <w:r w:rsidRPr="00A01405">
              <w:rPr>
                <w:b/>
                <w:bCs/>
                <w:i/>
                <w:iCs/>
                <w:sz w:val="22"/>
                <w:szCs w:val="22"/>
                <w:vertAlign w:val="subscript"/>
              </w:rPr>
              <w:t>w</w:t>
            </w:r>
            <w:r w:rsidRPr="00A01405">
              <w:rPr>
                <w:b/>
                <w:bCs/>
                <w:i/>
                <w:iCs/>
                <w:sz w:val="22"/>
                <w:szCs w:val="22"/>
                <w:vertAlign w:val="subscript"/>
                <w:lang w:val="en-US"/>
              </w:rPr>
              <w:t>bphi</w:t>
            </w:r>
            <w:r w:rsidRPr="00A01405">
              <w:rPr>
                <w:b/>
                <w:bCs/>
                <w:sz w:val="22"/>
                <w:szCs w:val="22"/>
              </w:rPr>
              <w:t xml:space="preserve"> (rad/s</w:t>
            </w:r>
            <w:r w:rsidRPr="00A01405">
              <w:rPr>
                <w:b/>
                <w:bCs/>
                <w:sz w:val="22"/>
                <w:szCs w:val="22"/>
                <w:vertAlign w:val="superscript"/>
              </w:rPr>
              <w:t>2</w:t>
            </w:r>
            <w:r w:rsidRPr="00A01405">
              <w:rPr>
                <w:b/>
                <w:bCs/>
                <w:sz w:val="22"/>
                <w:szCs w:val="22"/>
              </w:rPr>
              <w:t>)</w:t>
            </w:r>
          </w:p>
        </w:tc>
        <w:tc>
          <w:tcPr>
            <w:tcW w:w="1892" w:type="dxa"/>
            <w:tcBorders>
              <w:top w:val="single" w:sz="4" w:space="0" w:color="auto"/>
              <w:left w:val="nil"/>
              <w:bottom w:val="single" w:sz="4" w:space="0" w:color="auto"/>
              <w:right w:val="single" w:sz="4" w:space="0" w:color="auto"/>
            </w:tcBorders>
            <w:vAlign w:val="center"/>
            <w:hideMark/>
          </w:tcPr>
          <w:p w14:paraId="6E15BFC4" w14:textId="77777777" w:rsidR="00A01405" w:rsidRPr="00A01405" w:rsidRDefault="00A01405" w:rsidP="007332B3">
            <w:pPr>
              <w:pStyle w:val="NormalMID"/>
              <w:spacing w:line="360" w:lineRule="auto"/>
              <w:rPr>
                <w:b/>
                <w:bCs/>
                <w:sz w:val="22"/>
                <w:szCs w:val="22"/>
              </w:rPr>
            </w:pPr>
            <w:r w:rsidRPr="00A01405">
              <w:rPr>
                <w:b/>
                <w:bCs/>
                <w:i/>
                <w:iCs/>
                <w:sz w:val="22"/>
                <w:szCs w:val="22"/>
              </w:rPr>
              <w:t>a</w:t>
            </w:r>
            <w:r w:rsidRPr="00A01405">
              <w:rPr>
                <w:b/>
                <w:bCs/>
                <w:i/>
                <w:iCs/>
                <w:sz w:val="22"/>
                <w:szCs w:val="22"/>
                <w:vertAlign w:val="subscript"/>
              </w:rPr>
              <w:t>w</w:t>
            </w:r>
            <w:r w:rsidRPr="00A01405">
              <w:rPr>
                <w:b/>
                <w:bCs/>
                <w:i/>
                <w:iCs/>
                <w:sz w:val="22"/>
                <w:szCs w:val="22"/>
                <w:vertAlign w:val="subscript"/>
                <w:lang w:val="en-US"/>
              </w:rPr>
              <w:t>bteta</w:t>
            </w:r>
            <w:r w:rsidRPr="00A01405">
              <w:rPr>
                <w:b/>
                <w:bCs/>
                <w:sz w:val="22"/>
                <w:szCs w:val="22"/>
              </w:rPr>
              <w:t>(rad/s</w:t>
            </w:r>
            <w:r w:rsidRPr="00A01405">
              <w:rPr>
                <w:b/>
                <w:bCs/>
                <w:sz w:val="22"/>
                <w:szCs w:val="22"/>
                <w:vertAlign w:val="superscript"/>
              </w:rPr>
              <w:t>2</w:t>
            </w:r>
            <w:r w:rsidRPr="00A01405">
              <w:rPr>
                <w:b/>
                <w:bCs/>
                <w:sz w:val="22"/>
                <w:szCs w:val="22"/>
              </w:rPr>
              <w:t>)</w:t>
            </w:r>
          </w:p>
        </w:tc>
      </w:tr>
      <w:tr w:rsidR="00A01405" w:rsidRPr="00A01405" w14:paraId="74761EDD" w14:textId="77777777" w:rsidTr="000F4B97">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3D4CF405" w14:textId="77777777" w:rsidR="00A01405" w:rsidRPr="00A01405" w:rsidRDefault="00A01405" w:rsidP="007332B3">
            <w:pPr>
              <w:pStyle w:val="NormalMID"/>
              <w:spacing w:line="360" w:lineRule="auto"/>
              <w:rPr>
                <w:sz w:val="22"/>
                <w:szCs w:val="22"/>
                <w:lang w:val="fr-FR"/>
              </w:rPr>
            </w:pPr>
            <w:r w:rsidRPr="00A01405">
              <w:rPr>
                <w:sz w:val="22"/>
                <w:szCs w:val="22"/>
                <w:lang w:val="fr-FR"/>
              </w:rPr>
              <w:t>HTT bị động</w:t>
            </w:r>
          </w:p>
        </w:tc>
        <w:tc>
          <w:tcPr>
            <w:tcW w:w="1892" w:type="dxa"/>
            <w:tcBorders>
              <w:top w:val="nil"/>
              <w:left w:val="nil"/>
              <w:bottom w:val="single" w:sz="4" w:space="0" w:color="auto"/>
              <w:right w:val="single" w:sz="4" w:space="0" w:color="auto"/>
            </w:tcBorders>
            <w:noWrap/>
            <w:vAlign w:val="bottom"/>
            <w:hideMark/>
          </w:tcPr>
          <w:p w14:paraId="4C3A3D48" w14:textId="77777777" w:rsidR="00A01405" w:rsidRPr="00A01405" w:rsidRDefault="00A01405" w:rsidP="007332B3">
            <w:pPr>
              <w:pStyle w:val="NormalMID"/>
              <w:spacing w:line="360" w:lineRule="auto"/>
              <w:rPr>
                <w:sz w:val="22"/>
                <w:szCs w:val="22"/>
                <w:lang w:val="en-US"/>
              </w:rPr>
            </w:pPr>
            <w:r w:rsidRPr="00A01405">
              <w:rPr>
                <w:sz w:val="22"/>
                <w:szCs w:val="22"/>
              </w:rPr>
              <w:t xml:space="preserve">0.3651  </w:t>
            </w:r>
          </w:p>
        </w:tc>
        <w:tc>
          <w:tcPr>
            <w:tcW w:w="1892" w:type="dxa"/>
            <w:tcBorders>
              <w:top w:val="nil"/>
              <w:left w:val="nil"/>
              <w:bottom w:val="single" w:sz="4" w:space="0" w:color="auto"/>
              <w:right w:val="single" w:sz="4" w:space="0" w:color="auto"/>
            </w:tcBorders>
            <w:noWrap/>
            <w:vAlign w:val="bottom"/>
            <w:hideMark/>
          </w:tcPr>
          <w:p w14:paraId="714DC859" w14:textId="77777777" w:rsidR="00A01405" w:rsidRPr="00A01405" w:rsidRDefault="00A01405" w:rsidP="007332B3">
            <w:pPr>
              <w:pStyle w:val="NormalMID"/>
              <w:spacing w:line="360" w:lineRule="auto"/>
              <w:rPr>
                <w:sz w:val="22"/>
                <w:szCs w:val="22"/>
                <w:lang w:val="en-US"/>
              </w:rPr>
            </w:pPr>
            <w:r w:rsidRPr="00A01405">
              <w:rPr>
                <w:sz w:val="22"/>
                <w:szCs w:val="22"/>
              </w:rPr>
              <w:t>0.3954</w:t>
            </w:r>
          </w:p>
        </w:tc>
        <w:tc>
          <w:tcPr>
            <w:tcW w:w="1892" w:type="dxa"/>
            <w:tcBorders>
              <w:top w:val="nil"/>
              <w:left w:val="nil"/>
              <w:bottom w:val="single" w:sz="4" w:space="0" w:color="auto"/>
              <w:right w:val="single" w:sz="4" w:space="0" w:color="auto"/>
            </w:tcBorders>
            <w:noWrap/>
            <w:vAlign w:val="bottom"/>
            <w:hideMark/>
          </w:tcPr>
          <w:p w14:paraId="500BEC53" w14:textId="77777777" w:rsidR="00A01405" w:rsidRPr="00A01405" w:rsidRDefault="00A01405" w:rsidP="007332B3">
            <w:pPr>
              <w:pStyle w:val="NormalMID"/>
              <w:spacing w:line="360" w:lineRule="auto"/>
              <w:rPr>
                <w:sz w:val="22"/>
                <w:szCs w:val="22"/>
                <w:lang w:val="en-US"/>
              </w:rPr>
            </w:pPr>
            <w:r w:rsidRPr="00A01405">
              <w:rPr>
                <w:sz w:val="22"/>
                <w:szCs w:val="22"/>
              </w:rPr>
              <w:t xml:space="preserve">0.8092  </w:t>
            </w:r>
          </w:p>
        </w:tc>
      </w:tr>
      <w:tr w:rsidR="00A01405" w:rsidRPr="00A01405" w14:paraId="4527D88A" w14:textId="77777777" w:rsidTr="000F4B97">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728B0802" w14:textId="77777777" w:rsidR="00A01405" w:rsidRPr="00A01405" w:rsidRDefault="00A01405" w:rsidP="007332B3">
            <w:pPr>
              <w:pStyle w:val="NormalMID"/>
              <w:spacing w:line="360" w:lineRule="auto"/>
              <w:rPr>
                <w:sz w:val="22"/>
                <w:szCs w:val="22"/>
              </w:rPr>
            </w:pPr>
            <w:r w:rsidRPr="00A01405">
              <w:rPr>
                <w:sz w:val="22"/>
                <w:szCs w:val="22"/>
                <w:lang w:val="fr-FR"/>
              </w:rPr>
              <w:t>HTT skyhook</w:t>
            </w:r>
          </w:p>
        </w:tc>
        <w:tc>
          <w:tcPr>
            <w:tcW w:w="1892" w:type="dxa"/>
            <w:tcBorders>
              <w:top w:val="nil"/>
              <w:left w:val="nil"/>
              <w:bottom w:val="single" w:sz="4" w:space="0" w:color="auto"/>
              <w:right w:val="single" w:sz="4" w:space="0" w:color="auto"/>
            </w:tcBorders>
            <w:noWrap/>
            <w:vAlign w:val="bottom"/>
            <w:hideMark/>
          </w:tcPr>
          <w:p w14:paraId="5ABF1B27" w14:textId="77777777" w:rsidR="00A01405" w:rsidRPr="00A01405" w:rsidRDefault="00A01405" w:rsidP="007332B3">
            <w:pPr>
              <w:pStyle w:val="NormalMID"/>
              <w:spacing w:line="360" w:lineRule="auto"/>
              <w:rPr>
                <w:sz w:val="22"/>
                <w:szCs w:val="22"/>
                <w:lang w:val="en-US"/>
              </w:rPr>
            </w:pPr>
            <w:r w:rsidRPr="00A01405">
              <w:rPr>
                <w:sz w:val="22"/>
                <w:szCs w:val="22"/>
              </w:rPr>
              <w:t>0.1272</w:t>
            </w:r>
          </w:p>
        </w:tc>
        <w:tc>
          <w:tcPr>
            <w:tcW w:w="1892" w:type="dxa"/>
            <w:tcBorders>
              <w:top w:val="nil"/>
              <w:left w:val="nil"/>
              <w:bottom w:val="single" w:sz="4" w:space="0" w:color="auto"/>
              <w:right w:val="single" w:sz="4" w:space="0" w:color="auto"/>
            </w:tcBorders>
            <w:noWrap/>
            <w:vAlign w:val="bottom"/>
            <w:hideMark/>
          </w:tcPr>
          <w:p w14:paraId="70818CB1" w14:textId="77777777" w:rsidR="00A01405" w:rsidRPr="00A01405" w:rsidRDefault="00A01405" w:rsidP="007332B3">
            <w:pPr>
              <w:pStyle w:val="NormalMID"/>
              <w:spacing w:line="360" w:lineRule="auto"/>
              <w:rPr>
                <w:sz w:val="22"/>
                <w:szCs w:val="22"/>
                <w:lang w:val="en-US"/>
              </w:rPr>
            </w:pPr>
            <w:r w:rsidRPr="00A01405">
              <w:rPr>
                <w:sz w:val="22"/>
                <w:szCs w:val="22"/>
              </w:rPr>
              <w:t>0.2482</w:t>
            </w:r>
          </w:p>
        </w:tc>
        <w:tc>
          <w:tcPr>
            <w:tcW w:w="1892" w:type="dxa"/>
            <w:tcBorders>
              <w:top w:val="nil"/>
              <w:left w:val="nil"/>
              <w:bottom w:val="single" w:sz="4" w:space="0" w:color="auto"/>
              <w:right w:val="single" w:sz="4" w:space="0" w:color="auto"/>
            </w:tcBorders>
            <w:noWrap/>
            <w:vAlign w:val="bottom"/>
            <w:hideMark/>
          </w:tcPr>
          <w:p w14:paraId="34FF6739" w14:textId="77777777" w:rsidR="00A01405" w:rsidRPr="00A01405" w:rsidRDefault="00A01405" w:rsidP="007332B3">
            <w:pPr>
              <w:pStyle w:val="NormalMID"/>
              <w:spacing w:line="360" w:lineRule="auto"/>
              <w:rPr>
                <w:sz w:val="22"/>
                <w:szCs w:val="22"/>
                <w:lang w:val="en-US"/>
              </w:rPr>
            </w:pPr>
            <w:r w:rsidRPr="00A01405">
              <w:rPr>
                <w:sz w:val="22"/>
                <w:szCs w:val="22"/>
              </w:rPr>
              <w:t>0.4838</w:t>
            </w:r>
          </w:p>
        </w:tc>
      </w:tr>
      <w:tr w:rsidR="00A01405" w:rsidRPr="00A01405" w14:paraId="2CB94677" w14:textId="77777777" w:rsidTr="000F4B97">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24AAF004" w14:textId="77777777" w:rsidR="00A01405" w:rsidRPr="00A01405" w:rsidRDefault="00A01405" w:rsidP="007332B3">
            <w:pPr>
              <w:pStyle w:val="NormalMID"/>
              <w:spacing w:line="360" w:lineRule="auto"/>
              <w:rPr>
                <w:sz w:val="22"/>
                <w:szCs w:val="22"/>
                <w:lang w:val="en-US"/>
              </w:rPr>
            </w:pPr>
            <w:r w:rsidRPr="00A01405">
              <w:rPr>
                <w:sz w:val="22"/>
                <w:szCs w:val="22"/>
              </w:rPr>
              <w:t>Độ giảm</w:t>
            </w:r>
            <w:r w:rsidRPr="00A01405">
              <w:rPr>
                <w:sz w:val="22"/>
                <w:szCs w:val="22"/>
                <w:lang w:val="en-US"/>
              </w:rPr>
              <w:t xml:space="preserve"> (%)</w:t>
            </w:r>
          </w:p>
        </w:tc>
        <w:tc>
          <w:tcPr>
            <w:tcW w:w="1892" w:type="dxa"/>
            <w:tcBorders>
              <w:top w:val="nil"/>
              <w:left w:val="nil"/>
              <w:bottom w:val="single" w:sz="4" w:space="0" w:color="auto"/>
              <w:right w:val="single" w:sz="4" w:space="0" w:color="auto"/>
            </w:tcBorders>
            <w:noWrap/>
            <w:vAlign w:val="bottom"/>
          </w:tcPr>
          <w:p w14:paraId="4CC680AD" w14:textId="77777777" w:rsidR="00A01405" w:rsidRPr="00A01405" w:rsidRDefault="00A01405" w:rsidP="007332B3">
            <w:pPr>
              <w:pStyle w:val="NormalMID"/>
              <w:spacing w:line="360" w:lineRule="auto"/>
              <w:rPr>
                <w:sz w:val="22"/>
                <w:szCs w:val="22"/>
                <w:lang w:val="en-US"/>
              </w:rPr>
            </w:pPr>
            <w:r w:rsidRPr="00A01405">
              <w:rPr>
                <w:sz w:val="22"/>
                <w:szCs w:val="22"/>
                <w:lang w:val="en-US"/>
              </w:rPr>
              <w:t>65.16</w:t>
            </w:r>
          </w:p>
        </w:tc>
        <w:tc>
          <w:tcPr>
            <w:tcW w:w="1892" w:type="dxa"/>
            <w:tcBorders>
              <w:top w:val="nil"/>
              <w:left w:val="nil"/>
              <w:bottom w:val="single" w:sz="4" w:space="0" w:color="auto"/>
              <w:right w:val="single" w:sz="4" w:space="0" w:color="auto"/>
            </w:tcBorders>
            <w:noWrap/>
            <w:vAlign w:val="bottom"/>
          </w:tcPr>
          <w:p w14:paraId="764341AA" w14:textId="77777777" w:rsidR="00A01405" w:rsidRPr="00A01405" w:rsidRDefault="00A01405" w:rsidP="007332B3">
            <w:pPr>
              <w:pStyle w:val="NormalMID"/>
              <w:spacing w:line="360" w:lineRule="auto"/>
              <w:rPr>
                <w:sz w:val="22"/>
                <w:szCs w:val="22"/>
                <w:lang w:val="en-US"/>
              </w:rPr>
            </w:pPr>
            <w:r w:rsidRPr="00A01405">
              <w:rPr>
                <w:sz w:val="22"/>
                <w:szCs w:val="22"/>
                <w:lang w:val="en-US"/>
              </w:rPr>
              <w:t>37.23</w:t>
            </w:r>
          </w:p>
        </w:tc>
        <w:tc>
          <w:tcPr>
            <w:tcW w:w="1892" w:type="dxa"/>
            <w:tcBorders>
              <w:top w:val="nil"/>
              <w:left w:val="nil"/>
              <w:bottom w:val="single" w:sz="4" w:space="0" w:color="auto"/>
              <w:right w:val="single" w:sz="4" w:space="0" w:color="auto"/>
            </w:tcBorders>
            <w:noWrap/>
            <w:vAlign w:val="bottom"/>
          </w:tcPr>
          <w:p w14:paraId="0D3B0847" w14:textId="77777777" w:rsidR="00A01405" w:rsidRPr="00A01405" w:rsidRDefault="00A01405" w:rsidP="007332B3">
            <w:pPr>
              <w:pStyle w:val="NormalMID"/>
              <w:spacing w:line="360" w:lineRule="auto"/>
              <w:rPr>
                <w:sz w:val="22"/>
                <w:szCs w:val="22"/>
                <w:lang w:val="en-US"/>
              </w:rPr>
            </w:pPr>
            <w:r w:rsidRPr="00A01405">
              <w:rPr>
                <w:sz w:val="22"/>
                <w:szCs w:val="22"/>
                <w:lang w:val="en-US"/>
              </w:rPr>
              <w:t>40.21</w:t>
            </w:r>
          </w:p>
        </w:tc>
      </w:tr>
      <w:bookmarkEnd w:id="58"/>
    </w:tbl>
    <w:p w14:paraId="68169CDB" w14:textId="77777777" w:rsidR="004A39F4" w:rsidRPr="004A39F4" w:rsidRDefault="004A39F4" w:rsidP="007332B3">
      <w:pPr>
        <w:pStyle w:val="2"/>
        <w:rPr>
          <w:b w:val="0"/>
          <w:bCs/>
          <w:szCs w:val="22"/>
        </w:rPr>
      </w:pPr>
    </w:p>
    <w:p w14:paraId="12677719" w14:textId="77777777" w:rsidR="000147F7" w:rsidRPr="000147F7" w:rsidRDefault="000147F7" w:rsidP="007332B3">
      <w:pPr>
        <w:pStyle w:val="NormalMID"/>
        <w:spacing w:line="360" w:lineRule="auto"/>
        <w:rPr>
          <w:sz w:val="22"/>
          <w:szCs w:val="22"/>
        </w:rPr>
      </w:pPr>
      <w:r w:rsidRPr="000147F7">
        <w:rPr>
          <w:noProof/>
          <w:sz w:val="22"/>
          <w:szCs w:val="22"/>
        </w:rPr>
        <w:drawing>
          <wp:inline distT="0" distB="0" distL="0" distR="0" wp14:anchorId="4D71585A" wp14:editId="603E4DB0">
            <wp:extent cx="3686861" cy="1757505"/>
            <wp:effectExtent l="0" t="0" r="0" b="0"/>
            <wp:docPr id="1766544577" name="Picture 176654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7206" cy="1767204"/>
                    </a:xfrm>
                    <a:prstGeom prst="rect">
                      <a:avLst/>
                    </a:prstGeom>
                    <a:noFill/>
                    <a:ln>
                      <a:noFill/>
                    </a:ln>
                  </pic:spPr>
                </pic:pic>
              </a:graphicData>
            </a:graphic>
          </wp:inline>
        </w:drawing>
      </w:r>
    </w:p>
    <w:p w14:paraId="2650BC3F" w14:textId="77777777" w:rsidR="000147F7" w:rsidRPr="000147F7" w:rsidRDefault="000147F7" w:rsidP="007332B3">
      <w:pPr>
        <w:pStyle w:val="Caption"/>
        <w:spacing w:before="0" w:after="0" w:line="360" w:lineRule="auto"/>
        <w:rPr>
          <w:i w:val="0"/>
          <w:color w:val="auto"/>
          <w:sz w:val="22"/>
          <w:szCs w:val="22"/>
          <w:lang w:val="vi"/>
        </w:rPr>
      </w:pPr>
      <w:bookmarkStart w:id="59" w:name="_Toc226223685"/>
      <w:r w:rsidRPr="000147F7">
        <w:rPr>
          <w:b/>
          <w:i w:val="0"/>
          <w:color w:val="auto"/>
          <w:sz w:val="22"/>
          <w:szCs w:val="22"/>
          <w:lang w:val="vi"/>
        </w:rPr>
        <w:t>Hình 3.5.</w:t>
      </w:r>
      <w:r w:rsidRPr="000147F7">
        <w:rPr>
          <w:i w:val="0"/>
          <w:color w:val="auto"/>
          <w:sz w:val="22"/>
          <w:szCs w:val="22"/>
          <w:lang w:val="vi"/>
        </w:rPr>
        <w:t xml:space="preserve"> </w:t>
      </w:r>
      <w:bookmarkStart w:id="60" w:name="_Hlk226205497"/>
      <w:r w:rsidRPr="000147F7">
        <w:rPr>
          <w:i w:val="0"/>
          <w:color w:val="auto"/>
          <w:sz w:val="22"/>
          <w:szCs w:val="22"/>
          <w:lang w:val="vi"/>
        </w:rPr>
        <w:t>Mật độ phổ công suất (PSD) của gia tốc dao động thẳng đứng ghế người lái giữa hệ thống treo bị động và hệ thống treo bán chủ động điều khiển Skyhook.</w:t>
      </w:r>
      <w:bookmarkEnd w:id="59"/>
    </w:p>
    <w:bookmarkEnd w:id="60"/>
    <w:p w14:paraId="02527F47" w14:textId="77777777" w:rsidR="000147F7" w:rsidRPr="000147F7" w:rsidRDefault="000147F7" w:rsidP="007332B3">
      <w:pPr>
        <w:spacing w:after="0" w:line="360" w:lineRule="auto"/>
        <w:jc w:val="center"/>
        <w:rPr>
          <w:b/>
          <w:bCs/>
          <w:iCs/>
          <w:lang w:val="en-US"/>
        </w:rPr>
      </w:pPr>
      <w:r w:rsidRPr="000147F7">
        <w:rPr>
          <w:b/>
          <w:bCs/>
          <w:iCs/>
          <w:noProof/>
          <w:lang w:val="en-US"/>
        </w:rPr>
        <w:drawing>
          <wp:inline distT="0" distB="0" distL="0" distR="0" wp14:anchorId="7F221E4F" wp14:editId="752952BA">
            <wp:extent cx="4037990" cy="1924887"/>
            <wp:effectExtent l="0" t="0" r="0" b="0"/>
            <wp:docPr id="1766544578" name="Picture 176654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464" cy="1934647"/>
                    </a:xfrm>
                    <a:prstGeom prst="rect">
                      <a:avLst/>
                    </a:prstGeom>
                    <a:noFill/>
                    <a:ln>
                      <a:noFill/>
                    </a:ln>
                  </pic:spPr>
                </pic:pic>
              </a:graphicData>
            </a:graphic>
          </wp:inline>
        </w:drawing>
      </w:r>
    </w:p>
    <w:p w14:paraId="31E977B9" w14:textId="77777777" w:rsidR="000147F7" w:rsidRPr="000147F7" w:rsidRDefault="000147F7" w:rsidP="007332B3">
      <w:pPr>
        <w:pStyle w:val="Caption"/>
        <w:spacing w:before="0" w:after="0" w:line="360" w:lineRule="auto"/>
        <w:rPr>
          <w:i w:val="0"/>
          <w:color w:val="auto"/>
          <w:sz w:val="22"/>
          <w:szCs w:val="22"/>
          <w:lang w:val="en-US"/>
        </w:rPr>
      </w:pPr>
      <w:bookmarkStart w:id="61" w:name="_Toc226223686"/>
      <w:r w:rsidRPr="000147F7">
        <w:rPr>
          <w:b/>
          <w:i w:val="0"/>
          <w:color w:val="auto"/>
          <w:sz w:val="22"/>
          <w:szCs w:val="22"/>
          <w:lang w:val="en-US"/>
        </w:rPr>
        <w:lastRenderedPageBreak/>
        <w:t>Hình 3.6.</w:t>
      </w:r>
      <w:r w:rsidRPr="000147F7">
        <w:rPr>
          <w:i w:val="0"/>
          <w:color w:val="auto"/>
          <w:sz w:val="22"/>
          <w:szCs w:val="22"/>
          <w:lang w:val="en-US"/>
        </w:rPr>
        <w:t xml:space="preserve"> Mật độ phổ công suất (PSD) của gia tốc dao động góc lắc dọc của thân xe giữa hệ thống treo bị động và hệ thống treo bán chủ động điều khiển Skyhook.</w:t>
      </w:r>
      <w:bookmarkEnd w:id="61"/>
    </w:p>
    <w:p w14:paraId="64A2BF23" w14:textId="77777777" w:rsidR="000147F7" w:rsidRPr="000147F7" w:rsidRDefault="000147F7" w:rsidP="007332B3">
      <w:pPr>
        <w:pStyle w:val="NormalMID"/>
        <w:spacing w:line="360" w:lineRule="auto"/>
        <w:rPr>
          <w:sz w:val="22"/>
          <w:szCs w:val="22"/>
          <w:lang w:val="fr-FR"/>
        </w:rPr>
      </w:pPr>
      <w:r w:rsidRPr="000147F7">
        <w:rPr>
          <w:noProof/>
          <w:sz w:val="22"/>
          <w:szCs w:val="22"/>
          <w:lang w:val="fr-FR"/>
        </w:rPr>
        <w:drawing>
          <wp:inline distT="0" distB="0" distL="0" distR="0" wp14:anchorId="08DFC51D" wp14:editId="0D5C6A8C">
            <wp:extent cx="3621024" cy="1726121"/>
            <wp:effectExtent l="0" t="0" r="0" b="0"/>
            <wp:docPr id="1766544579" name="Picture 176654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9189" cy="1730013"/>
                    </a:xfrm>
                    <a:prstGeom prst="rect">
                      <a:avLst/>
                    </a:prstGeom>
                    <a:noFill/>
                    <a:ln>
                      <a:noFill/>
                    </a:ln>
                  </pic:spPr>
                </pic:pic>
              </a:graphicData>
            </a:graphic>
          </wp:inline>
        </w:drawing>
      </w:r>
    </w:p>
    <w:p w14:paraId="3B75FD3B" w14:textId="528B84C5" w:rsidR="004A39F4" w:rsidRDefault="000147F7" w:rsidP="007332B3">
      <w:pPr>
        <w:pStyle w:val="2"/>
      </w:pPr>
      <w:r w:rsidRPr="00153434">
        <w:t>Hình 3.</w:t>
      </w:r>
      <w:r>
        <w:t>7</w:t>
      </w:r>
      <w:r w:rsidRPr="00153434">
        <w:t xml:space="preserve">. </w:t>
      </w:r>
      <w:r w:rsidRPr="00836F91">
        <w:t xml:space="preserve">Mật độ phổ công suất (PSD) của gia tốc dao động góc lắc </w:t>
      </w:r>
      <w:r>
        <w:t>ngang</w:t>
      </w:r>
      <w:r w:rsidRPr="00836F91">
        <w:t xml:space="preserve"> của thân xe</w:t>
      </w:r>
    </w:p>
    <w:p w14:paraId="57615B88" w14:textId="77777777" w:rsidR="006E6E1C" w:rsidRPr="006E6E1C" w:rsidRDefault="006E6E1C" w:rsidP="007332B3">
      <w:pPr>
        <w:pStyle w:val="NormalMID"/>
        <w:spacing w:line="360" w:lineRule="auto"/>
        <w:ind w:firstLine="720"/>
        <w:jc w:val="both"/>
        <w:rPr>
          <w:sz w:val="22"/>
          <w:szCs w:val="22"/>
          <w:lang w:val="fr-FR"/>
        </w:rPr>
      </w:pPr>
      <w:r w:rsidRPr="006E6E1C">
        <w:rPr>
          <w:sz w:val="22"/>
          <w:szCs w:val="22"/>
        </w:rPr>
        <w:t xml:space="preserve">Dựa trên các kết quả ở Hình 3.5–3.7, có thể nhận thấy rằng biên độ đỉnh của mật độ phổ công suất (PSD) đối với gia tốc dao động thẳng đứng của ghế người lái, gia tốc dao động lắc dọc và gia tốc dao động lắc ngang của thân xe đều giảm rõ rệt khi sử dụng hệ thống treo bán chủ động điều khiển theo luật Skyhook so với hệ thống treo bị động. Trong điều kiện xe chuyển động trên mặt đường ISO cấp B, với vận tốc </w:t>
      </w:r>
      <w:r w:rsidRPr="006E6E1C">
        <w:rPr>
          <w:rFonts w:ascii="Cambria Math" w:hAnsi="Cambria Math" w:cs="Cambria Math"/>
          <w:sz w:val="22"/>
          <w:szCs w:val="22"/>
        </w:rPr>
        <w:t>𝑣</w:t>
      </w:r>
      <w:r w:rsidRPr="006E6E1C">
        <w:rPr>
          <w:sz w:val="22"/>
          <w:szCs w:val="22"/>
        </w:rPr>
        <w:t xml:space="preserve"> = 80 km/h và trạng thái đầy tải, các giá trị đỉnh của </w:t>
      </w:r>
      <w:r w:rsidRPr="006E6E1C">
        <w:rPr>
          <w:i/>
          <w:iCs/>
          <w:sz w:val="22"/>
          <w:szCs w:val="22"/>
          <w:lang w:val="fr-FR"/>
        </w:rPr>
        <w:t>PSD a</w:t>
      </w:r>
      <w:r w:rsidRPr="006E6E1C">
        <w:rPr>
          <w:i/>
          <w:iCs/>
          <w:sz w:val="22"/>
          <w:szCs w:val="22"/>
          <w:vertAlign w:val="subscript"/>
          <w:lang w:val="fr-FR"/>
        </w:rPr>
        <w:t>s</w:t>
      </w:r>
      <w:r w:rsidRPr="006E6E1C">
        <w:rPr>
          <w:sz w:val="22"/>
          <w:szCs w:val="22"/>
          <w:lang w:val="fr-FR"/>
        </w:rPr>
        <w:t>,</w:t>
      </w:r>
      <w:r w:rsidRPr="006E6E1C">
        <w:rPr>
          <w:i/>
          <w:iCs/>
          <w:sz w:val="22"/>
          <w:szCs w:val="22"/>
          <w:lang w:val="fr-FR"/>
        </w:rPr>
        <w:t xml:space="preserve"> PSD a</w:t>
      </w:r>
      <w:r w:rsidRPr="006E6E1C">
        <w:rPr>
          <w:i/>
          <w:iCs/>
          <w:sz w:val="22"/>
          <w:szCs w:val="22"/>
          <w:vertAlign w:val="subscript"/>
          <w:lang w:val="fr-FR"/>
        </w:rPr>
        <w:t>bphi</w:t>
      </w:r>
      <w:r w:rsidRPr="006E6E1C">
        <w:rPr>
          <w:i/>
          <w:iCs/>
          <w:sz w:val="22"/>
          <w:szCs w:val="22"/>
          <w:lang w:val="fr-FR"/>
        </w:rPr>
        <w:t>,</w:t>
      </w:r>
      <w:r w:rsidRPr="006E6E1C">
        <w:rPr>
          <w:sz w:val="22"/>
          <w:szCs w:val="22"/>
          <w:lang w:val="fr-FR"/>
        </w:rPr>
        <w:t>và</w:t>
      </w:r>
      <w:r w:rsidRPr="006E6E1C">
        <w:rPr>
          <w:i/>
          <w:iCs/>
          <w:sz w:val="22"/>
          <w:szCs w:val="22"/>
          <w:lang w:val="fr-FR"/>
        </w:rPr>
        <w:t xml:space="preserve"> PSD a</w:t>
      </w:r>
      <w:r w:rsidRPr="006E6E1C">
        <w:rPr>
          <w:i/>
          <w:iCs/>
          <w:sz w:val="22"/>
          <w:szCs w:val="22"/>
          <w:vertAlign w:val="subscript"/>
          <w:lang w:val="fr-FR"/>
        </w:rPr>
        <w:t>bteta</w:t>
      </w:r>
      <w:r w:rsidRPr="006E6E1C">
        <w:rPr>
          <w:sz w:val="22"/>
          <w:szCs w:val="22"/>
          <w:lang w:val="fr-FR"/>
        </w:rPr>
        <w:t xml:space="preserve"> </w:t>
      </w:r>
      <w:r w:rsidRPr="006E6E1C">
        <w:rPr>
          <w:sz w:val="22"/>
          <w:szCs w:val="22"/>
        </w:rPr>
        <w:t>giảm lần lượt 83.67%, 79.74% và 77.08%, tương ứng tại các tần số xấp xỉ số 1.37 Hz, 2.87 Hz và 5.09 Hz .</w:t>
      </w:r>
      <w:r w:rsidRPr="006E6E1C">
        <w:rPr>
          <w:sz w:val="22"/>
          <w:szCs w:val="22"/>
          <w:lang w:val="fr-FR"/>
        </w:rPr>
        <w:t xml:space="preserve"> </w:t>
      </w:r>
    </w:p>
    <w:p w14:paraId="4D015F3A" w14:textId="77777777" w:rsidR="006E6E1C" w:rsidRPr="006E6E1C" w:rsidRDefault="006E6E1C" w:rsidP="007332B3">
      <w:pPr>
        <w:pStyle w:val="NormalMID"/>
        <w:spacing w:line="360" w:lineRule="auto"/>
        <w:ind w:firstLine="720"/>
        <w:jc w:val="both"/>
        <w:rPr>
          <w:sz w:val="22"/>
          <w:szCs w:val="22"/>
        </w:rPr>
      </w:pPr>
      <w:r w:rsidRPr="006E6E1C">
        <w:rPr>
          <w:sz w:val="22"/>
          <w:szCs w:val="22"/>
        </w:rPr>
        <w:t>Vì vậy, để đánh giá toàn diện hơn hiệu quả của hệ thống treo bán chủ động điều khiển theo luật Skyhook, các điều kiện khai thác khác nhau sẽ được tiếp tục khảo sát và phân tích trong các mục tiếp theo.</w:t>
      </w:r>
    </w:p>
    <w:p w14:paraId="7F220687" w14:textId="77777777" w:rsidR="006E6E1C" w:rsidRPr="006E6E1C" w:rsidRDefault="006E6E1C" w:rsidP="007332B3">
      <w:pPr>
        <w:pStyle w:val="2"/>
        <w:rPr>
          <w:lang w:val="vi"/>
        </w:rPr>
      </w:pPr>
    </w:p>
    <w:p w14:paraId="1641D4C9" w14:textId="32C70CAD" w:rsidR="000F5A4C" w:rsidRPr="000F5A4C" w:rsidRDefault="00BA3F05" w:rsidP="007332B3">
      <w:pPr>
        <w:pStyle w:val="1B"/>
        <w:spacing w:before="0" w:line="360" w:lineRule="auto"/>
        <w:rPr>
          <w:sz w:val="22"/>
          <w:szCs w:val="22"/>
          <w:lang w:val="en-US"/>
        </w:rPr>
      </w:pPr>
      <w:bookmarkStart w:id="62" w:name="_Toc220486201"/>
      <w:r w:rsidRPr="00EC2AAC">
        <w:rPr>
          <w:sz w:val="22"/>
          <w:szCs w:val="22"/>
          <w:lang w:val="tr-TR"/>
        </w:rPr>
        <w:t xml:space="preserve">3.3 </w:t>
      </w:r>
      <w:bookmarkEnd w:id="62"/>
      <w:r w:rsidR="00EC2AAC" w:rsidRPr="00EC2AAC">
        <w:rPr>
          <w:sz w:val="22"/>
          <w:szCs w:val="22"/>
          <w:lang w:val="vi-VN"/>
        </w:rPr>
        <w:t xml:space="preserve">Đánh giá hiệu quả cải thiện độ êm dịu của hệ thống treo </w:t>
      </w:r>
      <w:r w:rsidR="00EC2AAC" w:rsidRPr="00EC2AAC">
        <w:rPr>
          <w:sz w:val="22"/>
          <w:szCs w:val="22"/>
        </w:rPr>
        <w:t>bán chủ động điều khiển skyhook</w:t>
      </w:r>
      <w:r w:rsidR="00EC2AAC" w:rsidRPr="00EC2AAC">
        <w:rPr>
          <w:sz w:val="22"/>
          <w:szCs w:val="22"/>
          <w:lang w:val="vi-VN"/>
        </w:rPr>
        <w:t xml:space="preserve"> dưới các điều kiện khai thác khác nhau</w:t>
      </w:r>
    </w:p>
    <w:p w14:paraId="7126D455" w14:textId="0046AF7D" w:rsidR="000F5A4C" w:rsidRPr="000F5A4C" w:rsidRDefault="000F5A4C" w:rsidP="007332B3">
      <w:pPr>
        <w:spacing w:after="0" w:line="360" w:lineRule="auto"/>
        <w:rPr>
          <w:lang w:val="en-US"/>
        </w:rPr>
      </w:pPr>
      <w:r>
        <w:t xml:space="preserve">Kết quả trong Bảng 3.3 cho thấy, tại tất cả các mức tải khảo sát, hệ thống treo bán chủ động điều khiển theo luật Skyhook đều cho giá trị gia tốc bình phương trung bình nhỏ hơn rõ rệt so với hệ thống treo bị động. Cụ thể, đối với dao động thẳng đứng của ghế người lái, giá trị </w:t>
      </w:r>
      <w:r w:rsidRPr="00AA7B9F">
        <w:rPr>
          <w:rStyle w:val="mord"/>
          <w:i/>
          <w:iCs/>
        </w:rPr>
        <w:t>a</w:t>
      </w:r>
      <w:r w:rsidRPr="00AA7B9F">
        <w:rPr>
          <w:rStyle w:val="mord"/>
          <w:i/>
          <w:iCs/>
          <w:vertAlign w:val="subscript"/>
        </w:rPr>
        <w:t>ws</w:t>
      </w:r>
      <w:r>
        <w:rPr>
          <w:rStyle w:val="vlist-s"/>
        </w:rPr>
        <w:t>​</w:t>
      </w:r>
      <w:r>
        <w:t xml:space="preserve"> giảm từ 65.16% đến 66.79%. Đối với dao động lắc dọc của thân xe, giá trị </w:t>
      </w:r>
      <w:r>
        <w:rPr>
          <w:rStyle w:val="katex-mathml"/>
        </w:rPr>
        <w:t>a</w:t>
      </w:r>
      <w:r>
        <w:rPr>
          <w:rStyle w:val="katex-mathml"/>
          <w:vertAlign w:val="subscript"/>
        </w:rPr>
        <w:t>wbphi</w:t>
      </w:r>
      <w:r>
        <w:rPr>
          <w:rStyle w:val="vlist-s"/>
        </w:rPr>
        <w:t>​</w:t>
      </w:r>
      <w:r>
        <w:t xml:space="preserve"> giảm trong khoảng 36.41%–38.58%. Trong khi đó, đối với dao động lắc ngang của thân xe, giá trị </w:t>
      </w:r>
      <w:r>
        <w:rPr>
          <w:rStyle w:val="katex-mathml"/>
        </w:rPr>
        <w:t>a</w:t>
      </w:r>
      <w:r>
        <w:rPr>
          <w:rStyle w:val="katex-mathml"/>
          <w:vertAlign w:val="subscript"/>
        </w:rPr>
        <w:t>wbteta</w:t>
      </w:r>
      <w:r>
        <w:t xml:space="preserve"> giảm từ 36.99% đến 40.21%. Các kết quả này chứng tỏ bộ điều khiển Skyhook có hiệu quả rõ rệt trong việc cải thiện độ êm dịu chuyển động của xe dưới các điều kiện tải trọng khác nhau.</w:t>
      </w:r>
    </w:p>
    <w:p w14:paraId="020A681A" w14:textId="77777777" w:rsidR="00810AF9" w:rsidRPr="000F5A4C" w:rsidRDefault="00810AF9" w:rsidP="007332B3">
      <w:pPr>
        <w:pStyle w:val="1B"/>
        <w:spacing w:before="0" w:line="360" w:lineRule="auto"/>
        <w:jc w:val="left"/>
        <w:rPr>
          <w:b w:val="0"/>
          <w:bCs w:val="0"/>
          <w:sz w:val="22"/>
          <w:szCs w:val="22"/>
          <w:lang w:val="vi-VN"/>
        </w:rPr>
      </w:pPr>
    </w:p>
    <w:tbl>
      <w:tblPr>
        <w:tblW w:w="8793" w:type="dxa"/>
        <w:jc w:val="center"/>
        <w:tblLayout w:type="fixed"/>
        <w:tblLook w:val="04A0" w:firstRow="1" w:lastRow="0" w:firstColumn="1" w:lastColumn="0" w:noHBand="0" w:noVBand="1"/>
      </w:tblPr>
      <w:tblGrid>
        <w:gridCol w:w="1176"/>
        <w:gridCol w:w="846"/>
        <w:gridCol w:w="846"/>
        <w:gridCol w:w="847"/>
        <w:gridCol w:w="846"/>
        <w:gridCol w:w="846"/>
        <w:gridCol w:w="847"/>
        <w:gridCol w:w="846"/>
        <w:gridCol w:w="846"/>
        <w:gridCol w:w="847"/>
      </w:tblGrid>
      <w:tr w:rsidR="00810AF9" w:rsidRPr="004A2088" w14:paraId="3106259A" w14:textId="77777777" w:rsidTr="004A2088">
        <w:trPr>
          <w:trHeight w:val="389"/>
          <w:jc w:val="center"/>
        </w:trPr>
        <w:tc>
          <w:tcPr>
            <w:tcW w:w="1176" w:type="dxa"/>
            <w:vMerge w:val="restart"/>
            <w:tcBorders>
              <w:top w:val="single" w:sz="4" w:space="0" w:color="auto"/>
              <w:left w:val="single" w:sz="4" w:space="0" w:color="auto"/>
              <w:right w:val="single" w:sz="4" w:space="0" w:color="auto"/>
            </w:tcBorders>
            <w:noWrap/>
            <w:vAlign w:val="center"/>
            <w:hideMark/>
          </w:tcPr>
          <w:p w14:paraId="0CF8F99D" w14:textId="77777777" w:rsidR="00810AF9" w:rsidRPr="004A2088" w:rsidRDefault="00810AF9" w:rsidP="007332B3">
            <w:pPr>
              <w:pStyle w:val="NormalMID"/>
              <w:spacing w:line="360" w:lineRule="auto"/>
              <w:rPr>
                <w:b/>
                <w:bCs/>
                <w:sz w:val="22"/>
                <w:szCs w:val="22"/>
                <w:lang w:val="en-US"/>
              </w:rPr>
            </w:pPr>
            <w:r w:rsidRPr="004A2088">
              <w:rPr>
                <w:b/>
                <w:bCs/>
                <w:sz w:val="22"/>
                <w:szCs w:val="22"/>
                <w:lang w:val="en-US"/>
              </w:rPr>
              <w:t>Tải trọng (%)</w:t>
            </w:r>
          </w:p>
        </w:tc>
        <w:tc>
          <w:tcPr>
            <w:tcW w:w="2539" w:type="dxa"/>
            <w:gridSpan w:val="3"/>
            <w:tcBorders>
              <w:top w:val="single" w:sz="4" w:space="0" w:color="auto"/>
              <w:left w:val="nil"/>
              <w:bottom w:val="single" w:sz="4" w:space="0" w:color="auto"/>
              <w:right w:val="single" w:sz="4" w:space="0" w:color="auto"/>
            </w:tcBorders>
            <w:vAlign w:val="center"/>
            <w:hideMark/>
          </w:tcPr>
          <w:p w14:paraId="468CAB3D"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s</w:t>
            </w:r>
            <w:r w:rsidRPr="004A2088">
              <w:rPr>
                <w:b/>
                <w:bCs/>
                <w:sz w:val="22"/>
                <w:szCs w:val="22"/>
              </w:rPr>
              <w:t xml:space="preserve"> (m/s</w:t>
            </w:r>
            <w:r w:rsidRPr="004A2088">
              <w:rPr>
                <w:b/>
                <w:bCs/>
                <w:sz w:val="22"/>
                <w:szCs w:val="22"/>
                <w:vertAlign w:val="superscript"/>
              </w:rPr>
              <w:t>2</w:t>
            </w:r>
            <w:r w:rsidRPr="004A2088">
              <w:rPr>
                <w:b/>
                <w:bCs/>
                <w:sz w:val="22"/>
                <w:szCs w:val="22"/>
              </w:rPr>
              <w:t>)</w:t>
            </w:r>
          </w:p>
        </w:tc>
        <w:tc>
          <w:tcPr>
            <w:tcW w:w="2539" w:type="dxa"/>
            <w:gridSpan w:val="3"/>
            <w:tcBorders>
              <w:top w:val="single" w:sz="4" w:space="0" w:color="auto"/>
              <w:left w:val="single" w:sz="4" w:space="0" w:color="auto"/>
              <w:bottom w:val="single" w:sz="4" w:space="0" w:color="auto"/>
              <w:right w:val="single" w:sz="4" w:space="0" w:color="auto"/>
            </w:tcBorders>
            <w:vAlign w:val="center"/>
            <w:hideMark/>
          </w:tcPr>
          <w:p w14:paraId="1D922DA3"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bphi</w:t>
            </w:r>
            <w:r w:rsidRPr="004A2088">
              <w:rPr>
                <w:b/>
                <w:bCs/>
                <w:sz w:val="22"/>
                <w:szCs w:val="22"/>
              </w:rPr>
              <w:t xml:space="preserve"> (rad/s</w:t>
            </w:r>
            <w:r w:rsidRPr="004A2088">
              <w:rPr>
                <w:b/>
                <w:bCs/>
                <w:sz w:val="22"/>
                <w:szCs w:val="22"/>
                <w:vertAlign w:val="superscript"/>
              </w:rPr>
              <w:t>2</w:t>
            </w:r>
            <w:r w:rsidRPr="004A2088">
              <w:rPr>
                <w:b/>
                <w:bCs/>
                <w:sz w:val="22"/>
                <w:szCs w:val="22"/>
              </w:rPr>
              <w:t>)</w:t>
            </w:r>
          </w:p>
        </w:tc>
        <w:tc>
          <w:tcPr>
            <w:tcW w:w="2539" w:type="dxa"/>
            <w:gridSpan w:val="3"/>
            <w:tcBorders>
              <w:top w:val="single" w:sz="4" w:space="0" w:color="auto"/>
              <w:left w:val="single" w:sz="4" w:space="0" w:color="auto"/>
              <w:bottom w:val="single" w:sz="4" w:space="0" w:color="auto"/>
              <w:right w:val="single" w:sz="4" w:space="0" w:color="auto"/>
            </w:tcBorders>
            <w:vAlign w:val="center"/>
            <w:hideMark/>
          </w:tcPr>
          <w:p w14:paraId="0BED7DF7"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bteta</w:t>
            </w:r>
            <w:r w:rsidRPr="004A2088">
              <w:rPr>
                <w:b/>
                <w:bCs/>
                <w:sz w:val="22"/>
                <w:szCs w:val="22"/>
              </w:rPr>
              <w:t>(rad/s</w:t>
            </w:r>
            <w:r w:rsidRPr="004A2088">
              <w:rPr>
                <w:b/>
                <w:bCs/>
                <w:sz w:val="22"/>
                <w:szCs w:val="22"/>
                <w:vertAlign w:val="superscript"/>
              </w:rPr>
              <w:t>2</w:t>
            </w:r>
            <w:r w:rsidRPr="004A2088">
              <w:rPr>
                <w:b/>
                <w:bCs/>
                <w:sz w:val="22"/>
                <w:szCs w:val="22"/>
              </w:rPr>
              <w:t>)</w:t>
            </w:r>
          </w:p>
        </w:tc>
      </w:tr>
      <w:tr w:rsidR="00810AF9" w:rsidRPr="004A2088" w14:paraId="3D9943F3" w14:textId="77777777" w:rsidTr="004A2088">
        <w:trPr>
          <w:trHeight w:val="126"/>
          <w:jc w:val="center"/>
        </w:trPr>
        <w:tc>
          <w:tcPr>
            <w:tcW w:w="1176" w:type="dxa"/>
            <w:vMerge/>
            <w:tcBorders>
              <w:left w:val="single" w:sz="4" w:space="0" w:color="auto"/>
              <w:bottom w:val="single" w:sz="4" w:space="0" w:color="auto"/>
              <w:right w:val="single" w:sz="4" w:space="0" w:color="auto"/>
            </w:tcBorders>
            <w:noWrap/>
            <w:vAlign w:val="bottom"/>
          </w:tcPr>
          <w:p w14:paraId="53DD599D" w14:textId="77777777" w:rsidR="00810AF9" w:rsidRPr="004A2088" w:rsidRDefault="00810AF9" w:rsidP="007332B3">
            <w:pPr>
              <w:pStyle w:val="NormalMID"/>
              <w:spacing w:line="360" w:lineRule="auto"/>
              <w:rPr>
                <w:sz w:val="22"/>
                <w:szCs w:val="22"/>
                <w:lang w:val="en-US"/>
              </w:rPr>
            </w:pPr>
          </w:p>
        </w:tc>
        <w:tc>
          <w:tcPr>
            <w:tcW w:w="846" w:type="dxa"/>
            <w:tcBorders>
              <w:top w:val="single" w:sz="4" w:space="0" w:color="auto"/>
              <w:left w:val="nil"/>
              <w:bottom w:val="single" w:sz="4" w:space="0" w:color="auto"/>
              <w:right w:val="single" w:sz="4" w:space="0" w:color="auto"/>
            </w:tcBorders>
          </w:tcPr>
          <w:p w14:paraId="6DC3BF9D"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099AD33D"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46" w:type="dxa"/>
            <w:tcBorders>
              <w:top w:val="nil"/>
              <w:left w:val="single" w:sz="4" w:space="0" w:color="auto"/>
              <w:bottom w:val="single" w:sz="4" w:space="0" w:color="auto"/>
              <w:right w:val="single" w:sz="4" w:space="0" w:color="auto"/>
            </w:tcBorders>
          </w:tcPr>
          <w:p w14:paraId="13A67F8A"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75778355"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46" w:type="dxa"/>
            <w:tcBorders>
              <w:top w:val="nil"/>
              <w:left w:val="nil"/>
              <w:bottom w:val="single" w:sz="4" w:space="0" w:color="auto"/>
              <w:right w:val="single" w:sz="4" w:space="0" w:color="auto"/>
            </w:tcBorders>
          </w:tcPr>
          <w:p w14:paraId="04F6488C"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c>
          <w:tcPr>
            <w:tcW w:w="846" w:type="dxa"/>
            <w:tcBorders>
              <w:top w:val="nil"/>
              <w:left w:val="single" w:sz="4" w:space="0" w:color="auto"/>
              <w:bottom w:val="single" w:sz="4" w:space="0" w:color="auto"/>
              <w:right w:val="single" w:sz="4" w:space="0" w:color="auto"/>
            </w:tcBorders>
            <w:noWrap/>
          </w:tcPr>
          <w:p w14:paraId="7749CF4A"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65A23F12"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46" w:type="dxa"/>
            <w:tcBorders>
              <w:top w:val="nil"/>
              <w:left w:val="nil"/>
              <w:bottom w:val="single" w:sz="4" w:space="0" w:color="auto"/>
              <w:right w:val="single" w:sz="4" w:space="0" w:color="auto"/>
            </w:tcBorders>
          </w:tcPr>
          <w:p w14:paraId="1C5A72AD"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54EE2838"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46" w:type="dxa"/>
            <w:tcBorders>
              <w:top w:val="single" w:sz="4" w:space="0" w:color="auto"/>
              <w:left w:val="nil"/>
              <w:bottom w:val="single" w:sz="4" w:space="0" w:color="auto"/>
              <w:right w:val="single" w:sz="4" w:space="0" w:color="auto"/>
            </w:tcBorders>
          </w:tcPr>
          <w:p w14:paraId="4F89D039"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c>
          <w:tcPr>
            <w:tcW w:w="846" w:type="dxa"/>
            <w:tcBorders>
              <w:top w:val="nil"/>
              <w:left w:val="single" w:sz="4" w:space="0" w:color="auto"/>
              <w:bottom w:val="single" w:sz="4" w:space="0" w:color="auto"/>
              <w:right w:val="single" w:sz="4" w:space="0" w:color="auto"/>
            </w:tcBorders>
            <w:noWrap/>
          </w:tcPr>
          <w:p w14:paraId="7505F96A"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013E4821"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46" w:type="dxa"/>
            <w:tcBorders>
              <w:top w:val="nil"/>
              <w:left w:val="nil"/>
              <w:bottom w:val="single" w:sz="4" w:space="0" w:color="auto"/>
              <w:right w:val="single" w:sz="4" w:space="0" w:color="auto"/>
            </w:tcBorders>
          </w:tcPr>
          <w:p w14:paraId="4D61CDC3"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3C1F9F63"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46" w:type="dxa"/>
            <w:tcBorders>
              <w:top w:val="nil"/>
              <w:left w:val="nil"/>
              <w:bottom w:val="single" w:sz="4" w:space="0" w:color="auto"/>
              <w:right w:val="single" w:sz="4" w:space="0" w:color="auto"/>
            </w:tcBorders>
          </w:tcPr>
          <w:p w14:paraId="24326D56"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r>
      <w:tr w:rsidR="00810AF9" w:rsidRPr="004A2088" w14:paraId="21CD249C" w14:textId="77777777" w:rsidTr="004A2088">
        <w:trPr>
          <w:trHeight w:val="314"/>
          <w:jc w:val="center"/>
        </w:trPr>
        <w:tc>
          <w:tcPr>
            <w:tcW w:w="1176" w:type="dxa"/>
            <w:tcBorders>
              <w:top w:val="nil"/>
              <w:left w:val="single" w:sz="4" w:space="0" w:color="auto"/>
              <w:bottom w:val="single" w:sz="4" w:space="0" w:color="auto"/>
              <w:right w:val="single" w:sz="4" w:space="0" w:color="auto"/>
            </w:tcBorders>
            <w:noWrap/>
            <w:vAlign w:val="bottom"/>
            <w:hideMark/>
          </w:tcPr>
          <w:p w14:paraId="3BD09499" w14:textId="77777777" w:rsidR="00810AF9" w:rsidRPr="004A2088" w:rsidRDefault="00810AF9" w:rsidP="007332B3">
            <w:pPr>
              <w:pStyle w:val="NormalMID"/>
              <w:spacing w:line="360" w:lineRule="auto"/>
              <w:rPr>
                <w:sz w:val="22"/>
                <w:szCs w:val="22"/>
                <w:lang w:val="en-US"/>
              </w:rPr>
            </w:pPr>
            <w:r w:rsidRPr="004A2088">
              <w:rPr>
                <w:sz w:val="22"/>
                <w:szCs w:val="22"/>
                <w:lang w:val="en-US"/>
              </w:rPr>
              <w:lastRenderedPageBreak/>
              <w:t>Không tải</w:t>
            </w:r>
          </w:p>
        </w:tc>
        <w:tc>
          <w:tcPr>
            <w:tcW w:w="846" w:type="dxa"/>
            <w:tcBorders>
              <w:top w:val="single" w:sz="4" w:space="0" w:color="auto"/>
              <w:left w:val="nil"/>
              <w:bottom w:val="single" w:sz="4" w:space="0" w:color="auto"/>
              <w:right w:val="single" w:sz="4" w:space="0" w:color="auto"/>
            </w:tcBorders>
          </w:tcPr>
          <w:p w14:paraId="4BE18AD2" w14:textId="77777777" w:rsidR="00810AF9" w:rsidRPr="004A2088" w:rsidRDefault="00810AF9" w:rsidP="007332B3">
            <w:pPr>
              <w:pStyle w:val="NormalMID"/>
              <w:spacing w:line="360" w:lineRule="auto"/>
              <w:rPr>
                <w:sz w:val="22"/>
                <w:szCs w:val="22"/>
                <w:lang w:val="en-US"/>
              </w:rPr>
            </w:pPr>
            <w:r w:rsidRPr="004A2088">
              <w:rPr>
                <w:sz w:val="22"/>
                <w:szCs w:val="22"/>
                <w:lang w:val="en-US"/>
              </w:rPr>
              <w:t>0.1374</w:t>
            </w:r>
          </w:p>
        </w:tc>
        <w:tc>
          <w:tcPr>
            <w:tcW w:w="846" w:type="dxa"/>
            <w:tcBorders>
              <w:top w:val="nil"/>
              <w:left w:val="single" w:sz="4" w:space="0" w:color="auto"/>
              <w:bottom w:val="single" w:sz="4" w:space="0" w:color="auto"/>
              <w:right w:val="single" w:sz="4" w:space="0" w:color="auto"/>
            </w:tcBorders>
            <w:vAlign w:val="bottom"/>
          </w:tcPr>
          <w:p w14:paraId="269780F1" w14:textId="77777777" w:rsidR="00810AF9" w:rsidRPr="004A2088" w:rsidRDefault="00810AF9" w:rsidP="007332B3">
            <w:pPr>
              <w:pStyle w:val="NormalMID"/>
              <w:spacing w:line="360" w:lineRule="auto"/>
              <w:rPr>
                <w:sz w:val="22"/>
                <w:szCs w:val="22"/>
                <w:lang w:val="en-US"/>
              </w:rPr>
            </w:pPr>
            <w:r w:rsidRPr="004A2088">
              <w:rPr>
                <w:sz w:val="22"/>
                <w:szCs w:val="22"/>
                <w:lang w:val="en-US"/>
              </w:rPr>
              <w:t>0.3998</w:t>
            </w:r>
          </w:p>
        </w:tc>
        <w:tc>
          <w:tcPr>
            <w:tcW w:w="846" w:type="dxa"/>
            <w:tcBorders>
              <w:top w:val="nil"/>
              <w:left w:val="nil"/>
              <w:bottom w:val="single" w:sz="4" w:space="0" w:color="auto"/>
              <w:right w:val="single" w:sz="4" w:space="0" w:color="auto"/>
            </w:tcBorders>
          </w:tcPr>
          <w:p w14:paraId="1D3A718C" w14:textId="77777777" w:rsidR="00810AF9" w:rsidRPr="004A2088" w:rsidRDefault="00810AF9" w:rsidP="007332B3">
            <w:pPr>
              <w:pStyle w:val="NormalMID"/>
              <w:spacing w:line="360" w:lineRule="auto"/>
              <w:rPr>
                <w:sz w:val="22"/>
                <w:szCs w:val="22"/>
                <w:lang w:val="en-US"/>
              </w:rPr>
            </w:pPr>
            <w:r w:rsidRPr="004A2088">
              <w:rPr>
                <w:sz w:val="22"/>
                <w:szCs w:val="22"/>
                <w:lang w:val="en-US"/>
              </w:rPr>
              <w:t>65.63</w:t>
            </w:r>
          </w:p>
        </w:tc>
        <w:tc>
          <w:tcPr>
            <w:tcW w:w="846" w:type="dxa"/>
            <w:tcBorders>
              <w:top w:val="nil"/>
              <w:left w:val="single" w:sz="4" w:space="0" w:color="auto"/>
              <w:bottom w:val="single" w:sz="4" w:space="0" w:color="auto"/>
              <w:right w:val="single" w:sz="4" w:space="0" w:color="auto"/>
            </w:tcBorders>
            <w:noWrap/>
            <w:vAlign w:val="bottom"/>
          </w:tcPr>
          <w:p w14:paraId="6622D316" w14:textId="77777777" w:rsidR="00810AF9" w:rsidRPr="004A2088" w:rsidRDefault="00810AF9" w:rsidP="007332B3">
            <w:pPr>
              <w:pStyle w:val="NormalMID"/>
              <w:spacing w:line="360" w:lineRule="auto"/>
              <w:rPr>
                <w:sz w:val="22"/>
                <w:szCs w:val="22"/>
                <w:lang w:val="en-US"/>
              </w:rPr>
            </w:pPr>
            <w:r w:rsidRPr="004A2088">
              <w:rPr>
                <w:sz w:val="22"/>
                <w:szCs w:val="22"/>
                <w:lang w:val="en-US"/>
              </w:rPr>
              <w:t>0.2668</w:t>
            </w:r>
          </w:p>
        </w:tc>
        <w:tc>
          <w:tcPr>
            <w:tcW w:w="846" w:type="dxa"/>
            <w:tcBorders>
              <w:top w:val="nil"/>
              <w:left w:val="nil"/>
              <w:bottom w:val="single" w:sz="4" w:space="0" w:color="auto"/>
              <w:right w:val="single" w:sz="4" w:space="0" w:color="auto"/>
            </w:tcBorders>
            <w:vAlign w:val="bottom"/>
          </w:tcPr>
          <w:p w14:paraId="6108DAEB" w14:textId="77777777" w:rsidR="00810AF9" w:rsidRPr="004A2088" w:rsidRDefault="00810AF9" w:rsidP="007332B3">
            <w:pPr>
              <w:pStyle w:val="NormalMID"/>
              <w:spacing w:line="360" w:lineRule="auto"/>
              <w:rPr>
                <w:sz w:val="22"/>
                <w:szCs w:val="22"/>
                <w:lang w:val="en-US"/>
              </w:rPr>
            </w:pPr>
            <w:r w:rsidRPr="004A2088">
              <w:rPr>
                <w:sz w:val="22"/>
                <w:szCs w:val="22"/>
                <w:lang w:val="en-US"/>
              </w:rPr>
              <w:t>0.4344</w:t>
            </w:r>
          </w:p>
        </w:tc>
        <w:tc>
          <w:tcPr>
            <w:tcW w:w="846" w:type="dxa"/>
            <w:tcBorders>
              <w:top w:val="single" w:sz="4" w:space="0" w:color="auto"/>
              <w:left w:val="nil"/>
              <w:bottom w:val="single" w:sz="4" w:space="0" w:color="auto"/>
              <w:right w:val="single" w:sz="4" w:space="0" w:color="auto"/>
            </w:tcBorders>
          </w:tcPr>
          <w:p w14:paraId="2BC340BD" w14:textId="77777777" w:rsidR="00810AF9" w:rsidRPr="004A2088" w:rsidRDefault="00810AF9" w:rsidP="007332B3">
            <w:pPr>
              <w:pStyle w:val="NormalMID"/>
              <w:spacing w:line="360" w:lineRule="auto"/>
              <w:rPr>
                <w:sz w:val="22"/>
                <w:szCs w:val="22"/>
                <w:lang w:val="en-US"/>
              </w:rPr>
            </w:pPr>
            <w:r w:rsidRPr="004A2088">
              <w:rPr>
                <w:sz w:val="22"/>
                <w:szCs w:val="22"/>
                <w:lang w:val="en-US"/>
              </w:rPr>
              <w:t>38.58</w:t>
            </w:r>
          </w:p>
        </w:tc>
        <w:tc>
          <w:tcPr>
            <w:tcW w:w="846" w:type="dxa"/>
            <w:tcBorders>
              <w:top w:val="nil"/>
              <w:left w:val="nil"/>
              <w:bottom w:val="single" w:sz="4" w:space="0" w:color="auto"/>
              <w:right w:val="single" w:sz="4" w:space="0" w:color="auto"/>
            </w:tcBorders>
            <w:noWrap/>
            <w:vAlign w:val="bottom"/>
            <w:hideMark/>
          </w:tcPr>
          <w:p w14:paraId="7C97648E" w14:textId="77777777" w:rsidR="00810AF9" w:rsidRPr="004A2088" w:rsidRDefault="00810AF9" w:rsidP="007332B3">
            <w:pPr>
              <w:pStyle w:val="NormalMID"/>
              <w:spacing w:line="360" w:lineRule="auto"/>
              <w:rPr>
                <w:sz w:val="22"/>
                <w:szCs w:val="22"/>
                <w:lang w:val="en-US"/>
              </w:rPr>
            </w:pPr>
            <w:r w:rsidRPr="004A2088">
              <w:rPr>
                <w:sz w:val="22"/>
                <w:szCs w:val="22"/>
                <w:lang w:val="en-US"/>
              </w:rPr>
              <w:t xml:space="preserve">0.5462  </w:t>
            </w:r>
          </w:p>
        </w:tc>
        <w:tc>
          <w:tcPr>
            <w:tcW w:w="846" w:type="dxa"/>
            <w:tcBorders>
              <w:top w:val="nil"/>
              <w:left w:val="single" w:sz="4" w:space="0" w:color="auto"/>
              <w:bottom w:val="single" w:sz="4" w:space="0" w:color="auto"/>
              <w:right w:val="single" w:sz="4" w:space="0" w:color="auto"/>
            </w:tcBorders>
            <w:vAlign w:val="bottom"/>
          </w:tcPr>
          <w:p w14:paraId="56F989E1" w14:textId="77777777" w:rsidR="00810AF9" w:rsidRPr="004A2088" w:rsidRDefault="00810AF9" w:rsidP="007332B3">
            <w:pPr>
              <w:pStyle w:val="NormalMID"/>
              <w:spacing w:line="360" w:lineRule="auto"/>
              <w:rPr>
                <w:sz w:val="22"/>
                <w:szCs w:val="22"/>
                <w:lang w:val="en-US"/>
              </w:rPr>
            </w:pPr>
            <w:r w:rsidRPr="004A2088">
              <w:rPr>
                <w:sz w:val="22"/>
                <w:szCs w:val="22"/>
              </w:rPr>
              <w:t>0.8670</w:t>
            </w:r>
          </w:p>
        </w:tc>
        <w:tc>
          <w:tcPr>
            <w:tcW w:w="846" w:type="dxa"/>
            <w:tcBorders>
              <w:top w:val="nil"/>
              <w:left w:val="nil"/>
              <w:bottom w:val="single" w:sz="4" w:space="0" w:color="auto"/>
              <w:right w:val="single" w:sz="4" w:space="0" w:color="auto"/>
            </w:tcBorders>
            <w:vAlign w:val="bottom"/>
          </w:tcPr>
          <w:p w14:paraId="3E2B64F7" w14:textId="77777777" w:rsidR="00810AF9" w:rsidRPr="004A2088" w:rsidRDefault="00810AF9" w:rsidP="007332B3">
            <w:pPr>
              <w:pStyle w:val="NormalMID"/>
              <w:spacing w:line="360" w:lineRule="auto"/>
              <w:rPr>
                <w:sz w:val="22"/>
                <w:szCs w:val="22"/>
                <w:lang w:val="en-US"/>
              </w:rPr>
            </w:pPr>
            <w:r w:rsidRPr="004A2088">
              <w:rPr>
                <w:sz w:val="22"/>
                <w:szCs w:val="22"/>
                <w:lang w:val="en-US"/>
              </w:rPr>
              <w:t>36.99</w:t>
            </w:r>
          </w:p>
        </w:tc>
      </w:tr>
      <w:tr w:rsidR="00810AF9" w:rsidRPr="004A2088" w14:paraId="73E6C278" w14:textId="77777777" w:rsidTr="004A2088">
        <w:trPr>
          <w:trHeight w:val="314"/>
          <w:jc w:val="center"/>
        </w:trPr>
        <w:tc>
          <w:tcPr>
            <w:tcW w:w="1176" w:type="dxa"/>
            <w:tcBorders>
              <w:top w:val="nil"/>
              <w:left w:val="single" w:sz="4" w:space="0" w:color="auto"/>
              <w:bottom w:val="single" w:sz="4" w:space="0" w:color="auto"/>
              <w:right w:val="single" w:sz="4" w:space="0" w:color="auto"/>
            </w:tcBorders>
            <w:noWrap/>
            <w:vAlign w:val="bottom"/>
            <w:hideMark/>
          </w:tcPr>
          <w:p w14:paraId="56023615" w14:textId="77777777" w:rsidR="00810AF9" w:rsidRPr="004A2088" w:rsidRDefault="00810AF9" w:rsidP="007332B3">
            <w:pPr>
              <w:pStyle w:val="NormalMID"/>
              <w:spacing w:line="360" w:lineRule="auto"/>
              <w:rPr>
                <w:sz w:val="22"/>
                <w:szCs w:val="22"/>
              </w:rPr>
            </w:pPr>
            <w:r w:rsidRPr="004A2088">
              <w:rPr>
                <w:sz w:val="22"/>
                <w:szCs w:val="22"/>
                <w:lang w:val="en-US"/>
              </w:rPr>
              <w:t>50</w:t>
            </w:r>
          </w:p>
        </w:tc>
        <w:tc>
          <w:tcPr>
            <w:tcW w:w="846" w:type="dxa"/>
            <w:tcBorders>
              <w:top w:val="single" w:sz="4" w:space="0" w:color="auto"/>
              <w:left w:val="nil"/>
              <w:bottom w:val="single" w:sz="4" w:space="0" w:color="auto"/>
              <w:right w:val="single" w:sz="4" w:space="0" w:color="auto"/>
            </w:tcBorders>
          </w:tcPr>
          <w:p w14:paraId="2DE1B36C" w14:textId="77777777" w:rsidR="00810AF9" w:rsidRPr="004A2088" w:rsidRDefault="00810AF9" w:rsidP="007332B3">
            <w:pPr>
              <w:pStyle w:val="NormalMID"/>
              <w:spacing w:line="360" w:lineRule="auto"/>
              <w:rPr>
                <w:sz w:val="22"/>
                <w:szCs w:val="22"/>
                <w:lang w:val="en-US"/>
              </w:rPr>
            </w:pPr>
            <w:r w:rsidRPr="004A2088">
              <w:rPr>
                <w:sz w:val="22"/>
                <w:szCs w:val="22"/>
                <w:lang w:val="en-US"/>
              </w:rPr>
              <w:t>0.1345</w:t>
            </w:r>
          </w:p>
        </w:tc>
        <w:tc>
          <w:tcPr>
            <w:tcW w:w="846" w:type="dxa"/>
            <w:tcBorders>
              <w:top w:val="nil"/>
              <w:left w:val="single" w:sz="4" w:space="0" w:color="auto"/>
              <w:bottom w:val="single" w:sz="4" w:space="0" w:color="auto"/>
              <w:right w:val="single" w:sz="4" w:space="0" w:color="auto"/>
            </w:tcBorders>
            <w:vAlign w:val="bottom"/>
          </w:tcPr>
          <w:p w14:paraId="46AD105F" w14:textId="77777777" w:rsidR="00810AF9" w:rsidRPr="004A2088" w:rsidRDefault="00810AF9" w:rsidP="007332B3">
            <w:pPr>
              <w:pStyle w:val="NormalMID"/>
              <w:spacing w:line="360" w:lineRule="auto"/>
              <w:rPr>
                <w:sz w:val="22"/>
                <w:szCs w:val="22"/>
                <w:lang w:val="en-US"/>
              </w:rPr>
            </w:pPr>
            <w:r w:rsidRPr="004A2088">
              <w:rPr>
                <w:sz w:val="22"/>
                <w:szCs w:val="22"/>
                <w:lang w:val="en-US"/>
              </w:rPr>
              <w:t>0.3865</w:t>
            </w:r>
          </w:p>
        </w:tc>
        <w:tc>
          <w:tcPr>
            <w:tcW w:w="846" w:type="dxa"/>
            <w:tcBorders>
              <w:top w:val="nil"/>
              <w:left w:val="nil"/>
              <w:bottom w:val="single" w:sz="4" w:space="0" w:color="auto"/>
              <w:right w:val="single" w:sz="4" w:space="0" w:color="auto"/>
            </w:tcBorders>
          </w:tcPr>
          <w:p w14:paraId="7859FA0E" w14:textId="77777777" w:rsidR="00810AF9" w:rsidRPr="004A2088" w:rsidRDefault="00810AF9" w:rsidP="007332B3">
            <w:pPr>
              <w:pStyle w:val="NormalMID"/>
              <w:spacing w:line="360" w:lineRule="auto"/>
              <w:rPr>
                <w:sz w:val="22"/>
                <w:szCs w:val="22"/>
                <w:lang w:val="en-US"/>
              </w:rPr>
            </w:pPr>
            <w:r w:rsidRPr="004A2088">
              <w:rPr>
                <w:sz w:val="22"/>
                <w:szCs w:val="22"/>
                <w:lang w:val="en-US"/>
              </w:rPr>
              <w:t>65.20</w:t>
            </w:r>
          </w:p>
        </w:tc>
        <w:tc>
          <w:tcPr>
            <w:tcW w:w="846" w:type="dxa"/>
            <w:tcBorders>
              <w:top w:val="nil"/>
              <w:left w:val="single" w:sz="4" w:space="0" w:color="auto"/>
              <w:bottom w:val="single" w:sz="4" w:space="0" w:color="auto"/>
              <w:right w:val="single" w:sz="4" w:space="0" w:color="auto"/>
            </w:tcBorders>
            <w:noWrap/>
            <w:vAlign w:val="bottom"/>
          </w:tcPr>
          <w:p w14:paraId="2EDADA5B" w14:textId="77777777" w:rsidR="00810AF9" w:rsidRPr="004A2088" w:rsidRDefault="00810AF9" w:rsidP="007332B3">
            <w:pPr>
              <w:pStyle w:val="NormalMID"/>
              <w:spacing w:line="360" w:lineRule="auto"/>
              <w:rPr>
                <w:sz w:val="22"/>
                <w:szCs w:val="22"/>
                <w:lang w:val="en-US"/>
              </w:rPr>
            </w:pPr>
            <w:r w:rsidRPr="004A2088">
              <w:rPr>
                <w:sz w:val="22"/>
                <w:szCs w:val="22"/>
                <w:lang w:val="en-US"/>
              </w:rPr>
              <w:t>0.2564</w:t>
            </w:r>
          </w:p>
        </w:tc>
        <w:tc>
          <w:tcPr>
            <w:tcW w:w="846" w:type="dxa"/>
            <w:tcBorders>
              <w:top w:val="nil"/>
              <w:left w:val="nil"/>
              <w:bottom w:val="single" w:sz="4" w:space="0" w:color="auto"/>
              <w:right w:val="single" w:sz="4" w:space="0" w:color="auto"/>
            </w:tcBorders>
            <w:vAlign w:val="bottom"/>
          </w:tcPr>
          <w:p w14:paraId="1CF7A4DC" w14:textId="77777777" w:rsidR="00810AF9" w:rsidRPr="004A2088" w:rsidRDefault="00810AF9" w:rsidP="007332B3">
            <w:pPr>
              <w:pStyle w:val="NormalMID"/>
              <w:spacing w:line="360" w:lineRule="auto"/>
              <w:rPr>
                <w:sz w:val="22"/>
                <w:szCs w:val="22"/>
                <w:lang w:val="en-US"/>
              </w:rPr>
            </w:pPr>
            <w:r w:rsidRPr="004A2088">
              <w:rPr>
                <w:sz w:val="22"/>
                <w:szCs w:val="22"/>
                <w:lang w:val="en-US"/>
              </w:rPr>
              <w:t xml:space="preserve">0.4032  </w:t>
            </w:r>
          </w:p>
        </w:tc>
        <w:tc>
          <w:tcPr>
            <w:tcW w:w="846" w:type="dxa"/>
            <w:tcBorders>
              <w:top w:val="single" w:sz="4" w:space="0" w:color="auto"/>
              <w:left w:val="nil"/>
              <w:bottom w:val="single" w:sz="4" w:space="0" w:color="auto"/>
              <w:right w:val="single" w:sz="4" w:space="0" w:color="auto"/>
            </w:tcBorders>
          </w:tcPr>
          <w:p w14:paraId="637C508E" w14:textId="77777777" w:rsidR="00810AF9" w:rsidRPr="004A2088" w:rsidRDefault="00810AF9" w:rsidP="007332B3">
            <w:pPr>
              <w:pStyle w:val="NormalMID"/>
              <w:spacing w:line="360" w:lineRule="auto"/>
              <w:rPr>
                <w:sz w:val="22"/>
                <w:szCs w:val="22"/>
                <w:lang w:val="en-US"/>
              </w:rPr>
            </w:pPr>
            <w:r w:rsidRPr="004A2088">
              <w:rPr>
                <w:sz w:val="22"/>
                <w:szCs w:val="22"/>
                <w:lang w:val="en-US"/>
              </w:rPr>
              <w:t>36.41</w:t>
            </w:r>
          </w:p>
        </w:tc>
        <w:tc>
          <w:tcPr>
            <w:tcW w:w="846" w:type="dxa"/>
            <w:tcBorders>
              <w:top w:val="nil"/>
              <w:left w:val="nil"/>
              <w:bottom w:val="single" w:sz="4" w:space="0" w:color="auto"/>
              <w:right w:val="single" w:sz="4" w:space="0" w:color="auto"/>
            </w:tcBorders>
            <w:noWrap/>
            <w:vAlign w:val="bottom"/>
            <w:hideMark/>
          </w:tcPr>
          <w:p w14:paraId="332B401D" w14:textId="77777777" w:rsidR="00810AF9" w:rsidRPr="004A2088" w:rsidRDefault="00810AF9" w:rsidP="007332B3">
            <w:pPr>
              <w:pStyle w:val="NormalMID"/>
              <w:spacing w:line="360" w:lineRule="auto"/>
              <w:rPr>
                <w:sz w:val="22"/>
                <w:szCs w:val="22"/>
                <w:lang w:val="en-US"/>
              </w:rPr>
            </w:pPr>
            <w:r w:rsidRPr="004A2088">
              <w:rPr>
                <w:sz w:val="22"/>
                <w:szCs w:val="22"/>
                <w:lang w:val="en-US"/>
              </w:rPr>
              <w:t>0.4994</w:t>
            </w:r>
          </w:p>
        </w:tc>
        <w:tc>
          <w:tcPr>
            <w:tcW w:w="846" w:type="dxa"/>
            <w:tcBorders>
              <w:top w:val="nil"/>
              <w:left w:val="single" w:sz="4" w:space="0" w:color="auto"/>
              <w:bottom w:val="single" w:sz="4" w:space="0" w:color="auto"/>
              <w:right w:val="single" w:sz="4" w:space="0" w:color="auto"/>
            </w:tcBorders>
            <w:vAlign w:val="bottom"/>
          </w:tcPr>
          <w:p w14:paraId="1D475AED" w14:textId="77777777" w:rsidR="00810AF9" w:rsidRPr="004A2088" w:rsidRDefault="00810AF9" w:rsidP="007332B3">
            <w:pPr>
              <w:pStyle w:val="NormalMID"/>
              <w:spacing w:line="360" w:lineRule="auto"/>
              <w:rPr>
                <w:sz w:val="22"/>
                <w:szCs w:val="22"/>
                <w:lang w:val="en-US"/>
              </w:rPr>
            </w:pPr>
            <w:r w:rsidRPr="004A2088">
              <w:rPr>
                <w:sz w:val="22"/>
                <w:szCs w:val="22"/>
                <w:lang w:val="en-US"/>
              </w:rPr>
              <w:t>0.8285</w:t>
            </w:r>
          </w:p>
        </w:tc>
        <w:tc>
          <w:tcPr>
            <w:tcW w:w="846" w:type="dxa"/>
            <w:tcBorders>
              <w:top w:val="nil"/>
              <w:left w:val="nil"/>
              <w:bottom w:val="single" w:sz="4" w:space="0" w:color="auto"/>
              <w:right w:val="single" w:sz="4" w:space="0" w:color="auto"/>
            </w:tcBorders>
            <w:vAlign w:val="bottom"/>
          </w:tcPr>
          <w:p w14:paraId="5577E706" w14:textId="77777777" w:rsidR="00810AF9" w:rsidRPr="004A2088" w:rsidRDefault="00810AF9" w:rsidP="007332B3">
            <w:pPr>
              <w:pStyle w:val="NormalMID"/>
              <w:spacing w:line="360" w:lineRule="auto"/>
              <w:rPr>
                <w:sz w:val="22"/>
                <w:szCs w:val="22"/>
                <w:lang w:val="en-US"/>
              </w:rPr>
            </w:pPr>
            <w:r w:rsidRPr="004A2088">
              <w:rPr>
                <w:sz w:val="22"/>
                <w:szCs w:val="22"/>
                <w:lang w:val="en-US"/>
              </w:rPr>
              <w:t>39.72</w:t>
            </w:r>
          </w:p>
        </w:tc>
      </w:tr>
      <w:tr w:rsidR="00810AF9" w:rsidRPr="004A2088" w14:paraId="591B8551" w14:textId="77777777" w:rsidTr="004A2088">
        <w:trPr>
          <w:trHeight w:val="314"/>
          <w:jc w:val="center"/>
        </w:trPr>
        <w:tc>
          <w:tcPr>
            <w:tcW w:w="1176" w:type="dxa"/>
            <w:tcBorders>
              <w:top w:val="nil"/>
              <w:left w:val="single" w:sz="4" w:space="0" w:color="auto"/>
              <w:bottom w:val="single" w:sz="4" w:space="0" w:color="auto"/>
              <w:right w:val="single" w:sz="4" w:space="0" w:color="auto"/>
            </w:tcBorders>
            <w:noWrap/>
            <w:vAlign w:val="bottom"/>
            <w:hideMark/>
          </w:tcPr>
          <w:p w14:paraId="76BF6802" w14:textId="77777777" w:rsidR="00810AF9" w:rsidRPr="004A2088" w:rsidRDefault="00810AF9" w:rsidP="007332B3">
            <w:pPr>
              <w:pStyle w:val="NormalMID"/>
              <w:spacing w:line="360" w:lineRule="auto"/>
              <w:rPr>
                <w:sz w:val="22"/>
                <w:szCs w:val="22"/>
                <w:lang w:val="en-US"/>
              </w:rPr>
            </w:pPr>
            <w:r w:rsidRPr="004A2088">
              <w:rPr>
                <w:sz w:val="22"/>
                <w:szCs w:val="22"/>
                <w:lang w:val="en-US"/>
              </w:rPr>
              <w:t>100</w:t>
            </w:r>
          </w:p>
        </w:tc>
        <w:tc>
          <w:tcPr>
            <w:tcW w:w="846" w:type="dxa"/>
            <w:tcBorders>
              <w:top w:val="single" w:sz="4" w:space="0" w:color="auto"/>
              <w:left w:val="nil"/>
              <w:bottom w:val="single" w:sz="4" w:space="0" w:color="auto"/>
              <w:right w:val="single" w:sz="4" w:space="0" w:color="auto"/>
            </w:tcBorders>
          </w:tcPr>
          <w:p w14:paraId="2805FCA7" w14:textId="77777777" w:rsidR="00810AF9" w:rsidRPr="004A2088" w:rsidRDefault="00810AF9" w:rsidP="007332B3">
            <w:pPr>
              <w:pStyle w:val="NormalMID"/>
              <w:spacing w:line="360" w:lineRule="auto"/>
              <w:rPr>
                <w:sz w:val="22"/>
                <w:szCs w:val="22"/>
                <w:lang w:val="en-US"/>
              </w:rPr>
            </w:pPr>
            <w:r w:rsidRPr="004A2088">
              <w:rPr>
                <w:sz w:val="22"/>
                <w:szCs w:val="22"/>
                <w:lang w:val="en-US"/>
              </w:rPr>
              <w:t xml:space="preserve">0.1272  </w:t>
            </w:r>
          </w:p>
        </w:tc>
        <w:tc>
          <w:tcPr>
            <w:tcW w:w="846" w:type="dxa"/>
            <w:tcBorders>
              <w:top w:val="nil"/>
              <w:left w:val="single" w:sz="4" w:space="0" w:color="auto"/>
              <w:bottom w:val="single" w:sz="4" w:space="0" w:color="auto"/>
              <w:right w:val="single" w:sz="4" w:space="0" w:color="auto"/>
            </w:tcBorders>
            <w:vAlign w:val="bottom"/>
          </w:tcPr>
          <w:p w14:paraId="08BA6A1D" w14:textId="77777777" w:rsidR="00810AF9" w:rsidRPr="004A2088" w:rsidRDefault="00810AF9" w:rsidP="007332B3">
            <w:pPr>
              <w:pStyle w:val="NormalMID"/>
              <w:spacing w:line="360" w:lineRule="auto"/>
              <w:rPr>
                <w:sz w:val="22"/>
                <w:szCs w:val="22"/>
                <w:lang w:val="en-US"/>
              </w:rPr>
            </w:pPr>
            <w:r w:rsidRPr="004A2088">
              <w:rPr>
                <w:sz w:val="22"/>
                <w:szCs w:val="22"/>
                <w:lang w:val="en-US"/>
              </w:rPr>
              <w:t>0.3651</w:t>
            </w:r>
          </w:p>
        </w:tc>
        <w:tc>
          <w:tcPr>
            <w:tcW w:w="846" w:type="dxa"/>
            <w:tcBorders>
              <w:top w:val="nil"/>
              <w:left w:val="nil"/>
              <w:bottom w:val="single" w:sz="4" w:space="0" w:color="auto"/>
              <w:right w:val="single" w:sz="4" w:space="0" w:color="auto"/>
            </w:tcBorders>
          </w:tcPr>
          <w:p w14:paraId="72858D09" w14:textId="77777777" w:rsidR="00810AF9" w:rsidRPr="004A2088" w:rsidRDefault="00810AF9" w:rsidP="007332B3">
            <w:pPr>
              <w:pStyle w:val="NormalMID"/>
              <w:spacing w:line="360" w:lineRule="auto"/>
              <w:rPr>
                <w:sz w:val="22"/>
                <w:szCs w:val="22"/>
                <w:lang w:val="en-US"/>
              </w:rPr>
            </w:pPr>
            <w:r w:rsidRPr="004A2088">
              <w:rPr>
                <w:sz w:val="22"/>
                <w:szCs w:val="22"/>
                <w:lang w:val="en-US"/>
              </w:rPr>
              <w:t>65.16</w:t>
            </w:r>
          </w:p>
        </w:tc>
        <w:tc>
          <w:tcPr>
            <w:tcW w:w="846" w:type="dxa"/>
            <w:tcBorders>
              <w:top w:val="nil"/>
              <w:left w:val="single" w:sz="4" w:space="0" w:color="auto"/>
              <w:bottom w:val="single" w:sz="4" w:space="0" w:color="auto"/>
              <w:right w:val="single" w:sz="4" w:space="0" w:color="auto"/>
            </w:tcBorders>
            <w:noWrap/>
            <w:vAlign w:val="bottom"/>
          </w:tcPr>
          <w:p w14:paraId="08807C72" w14:textId="77777777" w:rsidR="00810AF9" w:rsidRPr="004A2088" w:rsidRDefault="00810AF9" w:rsidP="007332B3">
            <w:pPr>
              <w:pStyle w:val="NormalMID"/>
              <w:spacing w:line="360" w:lineRule="auto"/>
              <w:rPr>
                <w:sz w:val="22"/>
                <w:szCs w:val="22"/>
                <w:lang w:val="en-US"/>
              </w:rPr>
            </w:pPr>
            <w:r w:rsidRPr="004A2088">
              <w:rPr>
                <w:sz w:val="22"/>
                <w:szCs w:val="22"/>
                <w:lang w:val="en-US"/>
              </w:rPr>
              <w:t>0.2482</w:t>
            </w:r>
          </w:p>
        </w:tc>
        <w:tc>
          <w:tcPr>
            <w:tcW w:w="846" w:type="dxa"/>
            <w:tcBorders>
              <w:top w:val="nil"/>
              <w:left w:val="nil"/>
              <w:bottom w:val="single" w:sz="4" w:space="0" w:color="auto"/>
              <w:right w:val="single" w:sz="4" w:space="0" w:color="auto"/>
            </w:tcBorders>
            <w:vAlign w:val="bottom"/>
          </w:tcPr>
          <w:p w14:paraId="4432E3BA" w14:textId="77777777" w:rsidR="00810AF9" w:rsidRPr="004A2088" w:rsidRDefault="00810AF9" w:rsidP="007332B3">
            <w:pPr>
              <w:pStyle w:val="NormalMID"/>
              <w:spacing w:line="360" w:lineRule="auto"/>
              <w:rPr>
                <w:sz w:val="22"/>
                <w:szCs w:val="22"/>
                <w:lang w:val="en-US"/>
              </w:rPr>
            </w:pPr>
            <w:r w:rsidRPr="004A2088">
              <w:rPr>
                <w:sz w:val="22"/>
                <w:szCs w:val="22"/>
                <w:lang w:val="en-US"/>
              </w:rPr>
              <w:t>0.3954</w:t>
            </w:r>
          </w:p>
        </w:tc>
        <w:tc>
          <w:tcPr>
            <w:tcW w:w="846" w:type="dxa"/>
            <w:tcBorders>
              <w:top w:val="single" w:sz="4" w:space="0" w:color="auto"/>
              <w:left w:val="nil"/>
              <w:bottom w:val="single" w:sz="4" w:space="0" w:color="auto"/>
              <w:right w:val="single" w:sz="4" w:space="0" w:color="auto"/>
            </w:tcBorders>
          </w:tcPr>
          <w:p w14:paraId="6F5726E4" w14:textId="77777777" w:rsidR="00810AF9" w:rsidRPr="004A2088" w:rsidRDefault="00810AF9" w:rsidP="007332B3">
            <w:pPr>
              <w:pStyle w:val="NormalMID"/>
              <w:spacing w:line="360" w:lineRule="auto"/>
              <w:rPr>
                <w:sz w:val="22"/>
                <w:szCs w:val="22"/>
                <w:lang w:val="en-US"/>
              </w:rPr>
            </w:pPr>
            <w:r w:rsidRPr="004A2088">
              <w:rPr>
                <w:sz w:val="22"/>
                <w:szCs w:val="22"/>
                <w:lang w:val="en-US"/>
              </w:rPr>
              <w:t>37.23</w:t>
            </w:r>
          </w:p>
        </w:tc>
        <w:tc>
          <w:tcPr>
            <w:tcW w:w="846" w:type="dxa"/>
            <w:tcBorders>
              <w:top w:val="nil"/>
              <w:left w:val="nil"/>
              <w:bottom w:val="single" w:sz="4" w:space="0" w:color="auto"/>
              <w:right w:val="single" w:sz="4" w:space="0" w:color="auto"/>
            </w:tcBorders>
            <w:noWrap/>
            <w:vAlign w:val="bottom"/>
            <w:hideMark/>
          </w:tcPr>
          <w:p w14:paraId="7D7BEE3D" w14:textId="77777777" w:rsidR="00810AF9" w:rsidRPr="004A2088" w:rsidRDefault="00810AF9" w:rsidP="007332B3">
            <w:pPr>
              <w:pStyle w:val="NormalMID"/>
              <w:spacing w:line="360" w:lineRule="auto"/>
              <w:rPr>
                <w:sz w:val="22"/>
                <w:szCs w:val="22"/>
                <w:lang w:val="en-US"/>
              </w:rPr>
            </w:pPr>
            <w:r w:rsidRPr="004A2088">
              <w:rPr>
                <w:sz w:val="22"/>
                <w:szCs w:val="22"/>
                <w:lang w:val="en-US"/>
              </w:rPr>
              <w:t>0.4838</w:t>
            </w:r>
          </w:p>
        </w:tc>
        <w:tc>
          <w:tcPr>
            <w:tcW w:w="846" w:type="dxa"/>
            <w:tcBorders>
              <w:top w:val="nil"/>
              <w:left w:val="single" w:sz="4" w:space="0" w:color="auto"/>
              <w:bottom w:val="single" w:sz="4" w:space="0" w:color="auto"/>
              <w:right w:val="single" w:sz="4" w:space="0" w:color="auto"/>
            </w:tcBorders>
            <w:vAlign w:val="bottom"/>
          </w:tcPr>
          <w:p w14:paraId="166F8C47" w14:textId="77777777" w:rsidR="00810AF9" w:rsidRPr="004A2088" w:rsidRDefault="00810AF9" w:rsidP="007332B3">
            <w:pPr>
              <w:pStyle w:val="NormalMID"/>
              <w:spacing w:line="360" w:lineRule="auto"/>
              <w:rPr>
                <w:sz w:val="22"/>
                <w:szCs w:val="22"/>
                <w:lang w:val="en-US"/>
              </w:rPr>
            </w:pPr>
            <w:r w:rsidRPr="004A2088">
              <w:rPr>
                <w:sz w:val="22"/>
                <w:szCs w:val="22"/>
                <w:lang w:val="en-US"/>
              </w:rPr>
              <w:t>0.8092</w:t>
            </w:r>
          </w:p>
        </w:tc>
        <w:tc>
          <w:tcPr>
            <w:tcW w:w="846" w:type="dxa"/>
            <w:tcBorders>
              <w:top w:val="nil"/>
              <w:left w:val="nil"/>
              <w:bottom w:val="single" w:sz="4" w:space="0" w:color="auto"/>
              <w:right w:val="single" w:sz="4" w:space="0" w:color="auto"/>
            </w:tcBorders>
            <w:vAlign w:val="bottom"/>
          </w:tcPr>
          <w:p w14:paraId="50654BD8" w14:textId="77777777" w:rsidR="00810AF9" w:rsidRPr="004A2088" w:rsidRDefault="00810AF9" w:rsidP="007332B3">
            <w:pPr>
              <w:pStyle w:val="NormalMID"/>
              <w:spacing w:line="360" w:lineRule="auto"/>
              <w:rPr>
                <w:sz w:val="22"/>
                <w:szCs w:val="22"/>
                <w:lang w:val="en-US"/>
              </w:rPr>
            </w:pPr>
            <w:r w:rsidRPr="004A2088">
              <w:rPr>
                <w:sz w:val="22"/>
                <w:szCs w:val="22"/>
                <w:lang w:val="en-US"/>
              </w:rPr>
              <w:t>40.21</w:t>
            </w:r>
          </w:p>
        </w:tc>
      </w:tr>
      <w:tr w:rsidR="00810AF9" w:rsidRPr="004A2088" w14:paraId="6DC9BC7B" w14:textId="77777777" w:rsidTr="004A2088">
        <w:trPr>
          <w:trHeight w:val="314"/>
          <w:jc w:val="center"/>
        </w:trPr>
        <w:tc>
          <w:tcPr>
            <w:tcW w:w="1176" w:type="dxa"/>
            <w:tcBorders>
              <w:top w:val="single" w:sz="4" w:space="0" w:color="auto"/>
              <w:left w:val="single" w:sz="4" w:space="0" w:color="auto"/>
              <w:bottom w:val="single" w:sz="4" w:space="0" w:color="auto"/>
              <w:right w:val="single" w:sz="4" w:space="0" w:color="auto"/>
            </w:tcBorders>
            <w:noWrap/>
            <w:vAlign w:val="bottom"/>
          </w:tcPr>
          <w:p w14:paraId="0FD66B31" w14:textId="77777777" w:rsidR="00810AF9" w:rsidRPr="004A2088" w:rsidRDefault="00810AF9" w:rsidP="007332B3">
            <w:pPr>
              <w:pStyle w:val="NormalMID"/>
              <w:spacing w:line="360" w:lineRule="auto"/>
              <w:rPr>
                <w:sz w:val="22"/>
                <w:szCs w:val="22"/>
                <w:lang w:val="en-US"/>
              </w:rPr>
            </w:pPr>
            <w:r w:rsidRPr="004A2088">
              <w:rPr>
                <w:sz w:val="22"/>
                <w:szCs w:val="22"/>
                <w:lang w:val="en-US"/>
              </w:rPr>
              <w:t>150</w:t>
            </w:r>
          </w:p>
        </w:tc>
        <w:tc>
          <w:tcPr>
            <w:tcW w:w="846" w:type="dxa"/>
            <w:tcBorders>
              <w:top w:val="single" w:sz="4" w:space="0" w:color="auto"/>
              <w:left w:val="nil"/>
              <w:bottom w:val="single" w:sz="4" w:space="0" w:color="auto"/>
              <w:right w:val="single" w:sz="4" w:space="0" w:color="auto"/>
            </w:tcBorders>
          </w:tcPr>
          <w:p w14:paraId="2FDAE675" w14:textId="77777777" w:rsidR="00810AF9" w:rsidRPr="004A2088" w:rsidRDefault="00810AF9" w:rsidP="007332B3">
            <w:pPr>
              <w:pStyle w:val="NormalMID"/>
              <w:spacing w:line="360" w:lineRule="auto"/>
              <w:rPr>
                <w:sz w:val="22"/>
                <w:szCs w:val="22"/>
                <w:lang w:val="en-US"/>
              </w:rPr>
            </w:pPr>
            <w:r w:rsidRPr="004A2088">
              <w:rPr>
                <w:sz w:val="22"/>
                <w:szCs w:val="22"/>
                <w:lang w:val="en-US"/>
              </w:rPr>
              <w:t>0.1087</w:t>
            </w:r>
          </w:p>
        </w:tc>
        <w:tc>
          <w:tcPr>
            <w:tcW w:w="846" w:type="dxa"/>
            <w:tcBorders>
              <w:top w:val="single" w:sz="4" w:space="0" w:color="auto"/>
              <w:left w:val="single" w:sz="4" w:space="0" w:color="auto"/>
              <w:bottom w:val="single" w:sz="4" w:space="0" w:color="auto"/>
              <w:right w:val="single" w:sz="4" w:space="0" w:color="auto"/>
            </w:tcBorders>
            <w:vAlign w:val="bottom"/>
          </w:tcPr>
          <w:p w14:paraId="7BC7DE0F" w14:textId="77777777" w:rsidR="00810AF9" w:rsidRPr="004A2088" w:rsidRDefault="00810AF9" w:rsidP="007332B3">
            <w:pPr>
              <w:pStyle w:val="NormalMID"/>
              <w:spacing w:line="360" w:lineRule="auto"/>
              <w:rPr>
                <w:sz w:val="22"/>
                <w:szCs w:val="22"/>
                <w:lang w:val="en-US"/>
              </w:rPr>
            </w:pPr>
            <w:r w:rsidRPr="004A2088">
              <w:rPr>
                <w:sz w:val="22"/>
                <w:szCs w:val="22"/>
                <w:lang w:val="en-US"/>
              </w:rPr>
              <w:t>0.3273</w:t>
            </w:r>
          </w:p>
        </w:tc>
        <w:tc>
          <w:tcPr>
            <w:tcW w:w="846" w:type="dxa"/>
            <w:tcBorders>
              <w:top w:val="single" w:sz="4" w:space="0" w:color="auto"/>
              <w:left w:val="nil"/>
              <w:bottom w:val="single" w:sz="4" w:space="0" w:color="auto"/>
              <w:right w:val="single" w:sz="4" w:space="0" w:color="auto"/>
            </w:tcBorders>
          </w:tcPr>
          <w:p w14:paraId="3D9ED132" w14:textId="77777777" w:rsidR="00810AF9" w:rsidRPr="004A2088" w:rsidRDefault="00810AF9" w:rsidP="007332B3">
            <w:pPr>
              <w:pStyle w:val="NormalMID"/>
              <w:spacing w:line="360" w:lineRule="auto"/>
              <w:rPr>
                <w:sz w:val="22"/>
                <w:szCs w:val="22"/>
                <w:lang w:val="en-US"/>
              </w:rPr>
            </w:pPr>
            <w:r w:rsidRPr="004A2088">
              <w:rPr>
                <w:sz w:val="22"/>
                <w:szCs w:val="22"/>
                <w:lang w:val="en-US"/>
              </w:rPr>
              <w:t>66.79</w:t>
            </w:r>
          </w:p>
        </w:tc>
        <w:tc>
          <w:tcPr>
            <w:tcW w:w="846" w:type="dxa"/>
            <w:tcBorders>
              <w:top w:val="single" w:sz="4" w:space="0" w:color="auto"/>
              <w:left w:val="single" w:sz="4" w:space="0" w:color="auto"/>
              <w:bottom w:val="single" w:sz="4" w:space="0" w:color="auto"/>
              <w:right w:val="single" w:sz="4" w:space="0" w:color="auto"/>
            </w:tcBorders>
            <w:noWrap/>
            <w:vAlign w:val="bottom"/>
          </w:tcPr>
          <w:p w14:paraId="10CC4CCD" w14:textId="77777777" w:rsidR="00810AF9" w:rsidRPr="004A2088" w:rsidRDefault="00810AF9" w:rsidP="007332B3">
            <w:pPr>
              <w:pStyle w:val="NormalMID"/>
              <w:spacing w:line="360" w:lineRule="auto"/>
              <w:rPr>
                <w:sz w:val="22"/>
                <w:szCs w:val="22"/>
                <w:lang w:val="en-US"/>
              </w:rPr>
            </w:pPr>
            <w:r w:rsidRPr="004A2088">
              <w:rPr>
                <w:sz w:val="22"/>
                <w:szCs w:val="22"/>
                <w:lang w:val="en-US"/>
              </w:rPr>
              <w:t>0.2431</w:t>
            </w:r>
          </w:p>
        </w:tc>
        <w:tc>
          <w:tcPr>
            <w:tcW w:w="846" w:type="dxa"/>
            <w:tcBorders>
              <w:top w:val="single" w:sz="4" w:space="0" w:color="auto"/>
              <w:left w:val="nil"/>
              <w:bottom w:val="single" w:sz="4" w:space="0" w:color="auto"/>
              <w:right w:val="single" w:sz="4" w:space="0" w:color="auto"/>
            </w:tcBorders>
            <w:vAlign w:val="bottom"/>
          </w:tcPr>
          <w:p w14:paraId="08AAFB97" w14:textId="77777777" w:rsidR="00810AF9" w:rsidRPr="004A2088" w:rsidRDefault="00810AF9" w:rsidP="007332B3">
            <w:pPr>
              <w:pStyle w:val="NormalMID"/>
              <w:spacing w:line="360" w:lineRule="auto"/>
              <w:rPr>
                <w:sz w:val="22"/>
                <w:szCs w:val="22"/>
                <w:lang w:val="en-US"/>
              </w:rPr>
            </w:pPr>
            <w:r w:rsidRPr="004A2088">
              <w:rPr>
                <w:sz w:val="22"/>
                <w:szCs w:val="22"/>
                <w:lang w:val="en-US"/>
              </w:rPr>
              <w:t>0.3876</w:t>
            </w:r>
          </w:p>
        </w:tc>
        <w:tc>
          <w:tcPr>
            <w:tcW w:w="846" w:type="dxa"/>
            <w:tcBorders>
              <w:top w:val="single" w:sz="4" w:space="0" w:color="auto"/>
              <w:left w:val="nil"/>
              <w:bottom w:val="single" w:sz="4" w:space="0" w:color="auto"/>
              <w:right w:val="single" w:sz="4" w:space="0" w:color="auto"/>
            </w:tcBorders>
          </w:tcPr>
          <w:p w14:paraId="22827C4A" w14:textId="77777777" w:rsidR="00810AF9" w:rsidRPr="004A2088" w:rsidRDefault="00810AF9" w:rsidP="007332B3">
            <w:pPr>
              <w:pStyle w:val="NormalMID"/>
              <w:spacing w:line="360" w:lineRule="auto"/>
              <w:rPr>
                <w:sz w:val="22"/>
                <w:szCs w:val="22"/>
                <w:lang w:val="en-US"/>
              </w:rPr>
            </w:pPr>
            <w:r w:rsidRPr="004A2088">
              <w:rPr>
                <w:sz w:val="22"/>
                <w:szCs w:val="22"/>
                <w:lang w:val="en-US"/>
              </w:rPr>
              <w:t>37.28</w:t>
            </w:r>
          </w:p>
        </w:tc>
        <w:tc>
          <w:tcPr>
            <w:tcW w:w="846" w:type="dxa"/>
            <w:tcBorders>
              <w:top w:val="single" w:sz="4" w:space="0" w:color="auto"/>
              <w:left w:val="nil"/>
              <w:bottom w:val="single" w:sz="4" w:space="0" w:color="auto"/>
              <w:right w:val="single" w:sz="4" w:space="0" w:color="auto"/>
            </w:tcBorders>
            <w:noWrap/>
            <w:vAlign w:val="bottom"/>
          </w:tcPr>
          <w:p w14:paraId="02E6F1B6" w14:textId="77777777" w:rsidR="00810AF9" w:rsidRPr="004A2088" w:rsidRDefault="00810AF9" w:rsidP="007332B3">
            <w:pPr>
              <w:pStyle w:val="NormalMID"/>
              <w:spacing w:line="360" w:lineRule="auto"/>
              <w:rPr>
                <w:sz w:val="22"/>
                <w:szCs w:val="22"/>
                <w:lang w:val="en-US"/>
              </w:rPr>
            </w:pPr>
            <w:r w:rsidRPr="004A2088">
              <w:rPr>
                <w:sz w:val="22"/>
                <w:szCs w:val="22"/>
                <w:lang w:val="en-US"/>
              </w:rPr>
              <w:t>0.4734</w:t>
            </w:r>
          </w:p>
        </w:tc>
        <w:tc>
          <w:tcPr>
            <w:tcW w:w="846" w:type="dxa"/>
            <w:tcBorders>
              <w:top w:val="single" w:sz="4" w:space="0" w:color="auto"/>
              <w:left w:val="single" w:sz="4" w:space="0" w:color="auto"/>
              <w:bottom w:val="single" w:sz="4" w:space="0" w:color="auto"/>
              <w:right w:val="single" w:sz="4" w:space="0" w:color="auto"/>
            </w:tcBorders>
            <w:vAlign w:val="bottom"/>
          </w:tcPr>
          <w:p w14:paraId="70D389E3" w14:textId="77777777" w:rsidR="00810AF9" w:rsidRPr="004A2088" w:rsidRDefault="00810AF9" w:rsidP="007332B3">
            <w:pPr>
              <w:pStyle w:val="NormalMID"/>
              <w:spacing w:line="360" w:lineRule="auto"/>
              <w:rPr>
                <w:sz w:val="22"/>
                <w:szCs w:val="22"/>
                <w:lang w:val="en-US"/>
              </w:rPr>
            </w:pPr>
            <w:r w:rsidRPr="004A2088">
              <w:rPr>
                <w:sz w:val="22"/>
                <w:szCs w:val="22"/>
                <w:lang w:val="en-US"/>
              </w:rPr>
              <w:t>0.7899</w:t>
            </w:r>
          </w:p>
        </w:tc>
        <w:tc>
          <w:tcPr>
            <w:tcW w:w="846" w:type="dxa"/>
            <w:tcBorders>
              <w:top w:val="single" w:sz="4" w:space="0" w:color="auto"/>
              <w:left w:val="nil"/>
              <w:bottom w:val="single" w:sz="4" w:space="0" w:color="auto"/>
              <w:right w:val="single" w:sz="4" w:space="0" w:color="auto"/>
            </w:tcBorders>
            <w:vAlign w:val="bottom"/>
          </w:tcPr>
          <w:p w14:paraId="7E5DC133" w14:textId="77777777" w:rsidR="00810AF9" w:rsidRPr="004A2088" w:rsidRDefault="00810AF9" w:rsidP="007332B3">
            <w:pPr>
              <w:pStyle w:val="NormalMID"/>
              <w:spacing w:line="360" w:lineRule="auto"/>
              <w:rPr>
                <w:sz w:val="22"/>
                <w:szCs w:val="22"/>
                <w:lang w:val="en-US"/>
              </w:rPr>
            </w:pPr>
            <w:r w:rsidRPr="004A2088">
              <w:rPr>
                <w:sz w:val="22"/>
                <w:szCs w:val="22"/>
                <w:lang w:val="en-US"/>
              </w:rPr>
              <w:t>40.07</w:t>
            </w:r>
          </w:p>
        </w:tc>
      </w:tr>
    </w:tbl>
    <w:p w14:paraId="4E116914" w14:textId="44B3AAAF" w:rsidR="00810AF9" w:rsidRPr="004A2088" w:rsidRDefault="00810AF9" w:rsidP="007332B3">
      <w:pPr>
        <w:pStyle w:val="BNGBIU"/>
        <w:rPr>
          <w:i w:val="0"/>
          <w:iCs/>
          <w:color w:val="auto"/>
          <w:lang w:val="en-US"/>
        </w:rPr>
      </w:pPr>
      <w:bookmarkStart w:id="63" w:name="_Toc226223700"/>
      <w:bookmarkStart w:id="64" w:name="_Hlk213875814"/>
      <w:r w:rsidRPr="00810AF9">
        <w:rPr>
          <w:b/>
          <w:i w:val="0"/>
          <w:iCs/>
          <w:color w:val="auto"/>
          <w:sz w:val="22"/>
          <w:szCs w:val="22"/>
          <w:lang w:val="vi"/>
        </w:rPr>
        <w:t>Bảng 3.3.</w:t>
      </w:r>
      <w:r w:rsidRPr="00810AF9">
        <w:rPr>
          <w:i w:val="0"/>
          <w:iCs/>
          <w:color w:val="auto"/>
          <w:sz w:val="22"/>
          <w:szCs w:val="22"/>
          <w:lang w:val="vi"/>
        </w:rPr>
        <w:t xml:space="preserve"> So sánh các giá trị gia tốc bình phương trung bình của ba hàm mục tiêu dưới điều kiện tải khác nhau giữa hai hệ thống treo</w:t>
      </w:r>
      <w:r w:rsidRPr="002352C1">
        <w:rPr>
          <w:i w:val="0"/>
          <w:iCs/>
          <w:color w:val="auto"/>
          <w:lang w:val="vi"/>
        </w:rPr>
        <w:t>.</w:t>
      </w:r>
      <w:bookmarkEnd w:id="63"/>
      <w:bookmarkEnd w:id="64"/>
    </w:p>
    <w:p w14:paraId="6F412B72" w14:textId="77777777" w:rsidR="00EC2AAC" w:rsidRPr="00EC2AAC" w:rsidRDefault="00EC2AAC" w:rsidP="007332B3">
      <w:pPr>
        <w:spacing w:after="0" w:line="360" w:lineRule="auto"/>
        <w:rPr>
          <w:rFonts w:eastAsia="Times New Roman"/>
          <w:spacing w:val="-9"/>
        </w:rPr>
      </w:pPr>
      <w:r w:rsidRPr="00EC2AAC">
        <w:rPr>
          <w:rFonts w:eastAsia="Times New Roman"/>
          <w:spacing w:val="-9"/>
        </w:rPr>
        <w:t xml:space="preserve">Luận văn đánh giá hiệu quả của hệ thống treo bán chủ động điều khiển Skyhook dưới các điều kiện khai thác khác nhau gồm: thay đổi tải trọng, vận tốc và điều kiện mặt đường. </w:t>
      </w:r>
    </w:p>
    <w:p w14:paraId="322CA2EF" w14:textId="77777777" w:rsidR="00EC2AAC" w:rsidRPr="00EC2AAC" w:rsidRDefault="00EC2AAC" w:rsidP="007332B3">
      <w:pPr>
        <w:spacing w:after="0" w:line="360" w:lineRule="auto"/>
        <w:rPr>
          <w:rFonts w:eastAsia="Times New Roman"/>
          <w:spacing w:val="-9"/>
        </w:rPr>
      </w:pPr>
      <w:r w:rsidRPr="00EC2AAC">
        <w:rPr>
          <w:rFonts w:eastAsia="Times New Roman"/>
          <w:spacing w:val="-9"/>
        </w:rPr>
        <w:t xml:space="preserve">Kết quả cho thấy, trong mọi trường hợp khảo sát, hệ treo Skyhook đều làm giảm đáng kể gia tốc dao động so với hệ treo bị động. Khi tải trọng thay đổi, mức giảm RMS dao động theo phương thẳng đứng đạt khoảng 65–67%, trong khi dao động lắc dọc và lắc ngang giảm khoảng 36–40%, chứng tỏ hệ thống có khả năng thích nghi tốt với tải trọng. </w:t>
      </w:r>
    </w:p>
    <w:p w14:paraId="757381AA" w14:textId="77777777" w:rsidR="00EC2AAC" w:rsidRPr="00EC2AAC" w:rsidRDefault="00EC2AAC" w:rsidP="007332B3">
      <w:pPr>
        <w:spacing w:after="0" w:line="360" w:lineRule="auto"/>
        <w:rPr>
          <w:rFonts w:eastAsia="Times New Roman"/>
          <w:spacing w:val="-9"/>
        </w:rPr>
      </w:pPr>
      <w:r w:rsidRPr="00EC2AAC">
        <w:rPr>
          <w:rFonts w:eastAsia="Times New Roman"/>
          <w:spacing w:val="-9"/>
        </w:rPr>
        <w:t xml:space="preserve">Khi vận tốc tăng, mức độ dao động của xe tăng theo, tuy nhiên hệ treo Skyhook vẫn duy trì hiệu quả giảm rung ổn định, với mức cải thiện khoảng 58–66% (thẳng đứng) và 34–41% (lắc dọc, ngang). </w:t>
      </w:r>
    </w:p>
    <w:p w14:paraId="6B42449A" w14:textId="77777777" w:rsidR="00EC2AAC" w:rsidRPr="00EC2AAC" w:rsidRDefault="00EC2AAC" w:rsidP="007332B3">
      <w:pPr>
        <w:spacing w:after="0" w:line="360" w:lineRule="auto"/>
        <w:rPr>
          <w:rFonts w:eastAsia="Times New Roman"/>
          <w:spacing w:val="-9"/>
        </w:rPr>
      </w:pPr>
      <w:r w:rsidRPr="00EC2AAC">
        <w:rPr>
          <w:rFonts w:eastAsia="Times New Roman"/>
          <w:spacing w:val="-9"/>
        </w:rPr>
        <w:t xml:space="preserve">Đối với điều kiện mặt đường, khi độ mấp mô tăng từ cấp A đến E theo tiêu chuẩn ISO, dao động của xe tăng rõ rệt. Tuy nhiên, hệ treo Skyhook vẫn đảm bảo giảm dao động hiệu quả với mức giảm khoảng 64–67% theo phương thẳng đứng và 34–40% theo các phương còn lại. </w:t>
      </w:r>
    </w:p>
    <w:p w14:paraId="2BC61B1D" w14:textId="49654AFC" w:rsidR="00810AF9" w:rsidRPr="00810AF9" w:rsidRDefault="00EC2AAC" w:rsidP="007332B3">
      <w:pPr>
        <w:spacing w:after="0" w:line="360" w:lineRule="auto"/>
        <w:rPr>
          <w:rFonts w:eastAsia="Times New Roman"/>
          <w:spacing w:val="-9"/>
          <w:lang w:val="en-US"/>
        </w:rPr>
      </w:pPr>
      <w:r w:rsidRPr="00EC2AAC">
        <w:rPr>
          <w:rFonts w:eastAsia="Times New Roman"/>
          <w:spacing w:val="-9"/>
        </w:rPr>
        <w:t>Nhìn chung, kết quả khẳng định hệ thống treo bán chủ động điều khiển theo luật Skyhook có khả năng cải thiện đáng kể độ êm dịu chuyển động và duy trì hiệu quả ổn định trong nhiều điều kiện khai thác khác nhau.</w:t>
      </w:r>
    </w:p>
    <w:p w14:paraId="6A0AFEE1" w14:textId="77777777" w:rsidR="00810AF9" w:rsidRPr="00810AF9" w:rsidRDefault="00810AF9" w:rsidP="007332B3">
      <w:pPr>
        <w:pStyle w:val="BNGBIU"/>
        <w:rPr>
          <w:color w:val="auto"/>
          <w:sz w:val="22"/>
          <w:szCs w:val="22"/>
        </w:rPr>
      </w:pPr>
      <w:bookmarkStart w:id="65" w:name="_Toc226223701"/>
      <w:r w:rsidRPr="00810AF9">
        <w:rPr>
          <w:noProof/>
          <w:color w:val="auto"/>
          <w:sz w:val="22"/>
          <w:szCs w:val="22"/>
        </w:rPr>
        <w:drawing>
          <wp:inline distT="0" distB="0" distL="0" distR="0" wp14:anchorId="048BC637" wp14:editId="1B42FB59">
            <wp:extent cx="3906317" cy="1862979"/>
            <wp:effectExtent l="0" t="0" r="0" b="0"/>
            <wp:docPr id="1766544580" name="Picture 176654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6477" cy="1867824"/>
                    </a:xfrm>
                    <a:prstGeom prst="rect">
                      <a:avLst/>
                    </a:prstGeom>
                    <a:noFill/>
                    <a:ln>
                      <a:noFill/>
                    </a:ln>
                  </pic:spPr>
                </pic:pic>
              </a:graphicData>
            </a:graphic>
          </wp:inline>
        </w:drawing>
      </w:r>
      <w:bookmarkEnd w:id="65"/>
    </w:p>
    <w:p w14:paraId="42E0FDDE" w14:textId="77777777" w:rsidR="00810AF9" w:rsidRPr="00810AF9" w:rsidRDefault="00810AF9" w:rsidP="007332B3">
      <w:pPr>
        <w:pStyle w:val="Caption"/>
        <w:spacing w:before="0" w:after="0" w:line="360" w:lineRule="auto"/>
        <w:rPr>
          <w:i w:val="0"/>
          <w:iCs/>
          <w:color w:val="auto"/>
          <w:sz w:val="22"/>
          <w:szCs w:val="22"/>
        </w:rPr>
      </w:pPr>
      <w:bookmarkStart w:id="66" w:name="_Toc226223688"/>
      <w:bookmarkStart w:id="67" w:name="_Hlk213864970"/>
      <w:r w:rsidRPr="00810AF9">
        <w:rPr>
          <w:b/>
          <w:bCs w:val="0"/>
          <w:i w:val="0"/>
          <w:iCs/>
          <w:color w:val="auto"/>
          <w:sz w:val="22"/>
          <w:szCs w:val="22"/>
        </w:rPr>
        <w:t>Hình 3.8.</w:t>
      </w:r>
      <w:r w:rsidRPr="00810AF9">
        <w:rPr>
          <w:i w:val="0"/>
          <w:iCs/>
          <w:color w:val="auto"/>
          <w:sz w:val="22"/>
          <w:szCs w:val="22"/>
        </w:rPr>
        <w:t xml:space="preserve"> </w:t>
      </w:r>
      <w:bookmarkStart w:id="68" w:name="_Hlk213865112"/>
      <w:r w:rsidRPr="00810AF9">
        <w:rPr>
          <w:i w:val="0"/>
          <w:iCs/>
          <w:color w:val="auto"/>
          <w:sz w:val="22"/>
          <w:szCs w:val="22"/>
        </w:rPr>
        <w:t>So sánh gia tốc bình phương trung bình theo phương thẳng đứng của ghế người lái tại các mức tải trọng khác nhau giữa hai hệ thống treo.</w:t>
      </w:r>
      <w:bookmarkEnd w:id="66"/>
    </w:p>
    <w:p w14:paraId="4C77F85A" w14:textId="77777777" w:rsidR="00810AF9" w:rsidRPr="00810AF9" w:rsidRDefault="00810AF9" w:rsidP="007332B3">
      <w:pPr>
        <w:pStyle w:val="BNGBIU"/>
        <w:rPr>
          <w:color w:val="auto"/>
          <w:sz w:val="22"/>
          <w:szCs w:val="22"/>
        </w:rPr>
      </w:pPr>
      <w:bookmarkStart w:id="69" w:name="_Toc226223702"/>
      <w:bookmarkEnd w:id="67"/>
      <w:bookmarkEnd w:id="68"/>
      <w:r w:rsidRPr="00810AF9">
        <w:rPr>
          <w:noProof/>
          <w:color w:val="auto"/>
          <w:sz w:val="22"/>
          <w:szCs w:val="22"/>
        </w:rPr>
        <w:lastRenderedPageBreak/>
        <w:drawing>
          <wp:inline distT="0" distB="0" distL="0" distR="0" wp14:anchorId="0CEBF067" wp14:editId="5B62D8B1">
            <wp:extent cx="3855111" cy="1838559"/>
            <wp:effectExtent l="0" t="0" r="0" b="0"/>
            <wp:docPr id="1766544581" name="Picture 176654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7690" cy="1849327"/>
                    </a:xfrm>
                    <a:prstGeom prst="rect">
                      <a:avLst/>
                    </a:prstGeom>
                    <a:noFill/>
                    <a:ln>
                      <a:noFill/>
                    </a:ln>
                  </pic:spPr>
                </pic:pic>
              </a:graphicData>
            </a:graphic>
          </wp:inline>
        </w:drawing>
      </w:r>
      <w:bookmarkEnd w:id="69"/>
    </w:p>
    <w:p w14:paraId="317F7235" w14:textId="36C0AECC" w:rsidR="00810AF9" w:rsidRPr="00810AF9" w:rsidRDefault="00810AF9" w:rsidP="007332B3">
      <w:pPr>
        <w:pStyle w:val="Caption"/>
        <w:spacing w:before="0" w:after="0" w:line="360" w:lineRule="auto"/>
        <w:rPr>
          <w:i w:val="0"/>
          <w:iCs/>
          <w:color w:val="auto"/>
          <w:sz w:val="22"/>
          <w:szCs w:val="22"/>
        </w:rPr>
      </w:pPr>
      <w:bookmarkStart w:id="70" w:name="_Toc226223689"/>
      <w:bookmarkStart w:id="71" w:name="_Hlk213875392"/>
      <w:bookmarkStart w:id="72" w:name="_Hlk213865143"/>
      <w:r w:rsidRPr="00810AF9">
        <w:rPr>
          <w:b/>
          <w:bCs w:val="0"/>
          <w:i w:val="0"/>
          <w:iCs/>
          <w:color w:val="auto"/>
          <w:sz w:val="22"/>
          <w:szCs w:val="22"/>
        </w:rPr>
        <w:t>Hình 3.9.</w:t>
      </w:r>
      <w:r w:rsidRPr="00810AF9">
        <w:rPr>
          <w:i w:val="0"/>
          <w:iCs/>
          <w:color w:val="auto"/>
          <w:sz w:val="22"/>
          <w:szCs w:val="22"/>
        </w:rPr>
        <w:t xml:space="preserve"> So sánh gia tốc bình phương trung bình dao động lắc ngang của thân xe tại các mức tải trọng khác nhau giữa hai hệ thống treo.</w:t>
      </w:r>
      <w:bookmarkEnd w:id="70"/>
    </w:p>
    <w:p w14:paraId="014D291C" w14:textId="77777777" w:rsidR="00810AF9" w:rsidRPr="00810AF9" w:rsidRDefault="00810AF9" w:rsidP="007332B3">
      <w:pPr>
        <w:pStyle w:val="BNGBIU"/>
        <w:rPr>
          <w:color w:val="auto"/>
          <w:sz w:val="22"/>
          <w:szCs w:val="22"/>
        </w:rPr>
      </w:pPr>
      <w:bookmarkStart w:id="73" w:name="_Toc226223703"/>
      <w:bookmarkEnd w:id="71"/>
      <w:bookmarkEnd w:id="72"/>
      <w:r w:rsidRPr="00810AF9">
        <w:rPr>
          <w:noProof/>
          <w:color w:val="auto"/>
          <w:sz w:val="22"/>
          <w:szCs w:val="22"/>
        </w:rPr>
        <w:drawing>
          <wp:inline distT="0" distB="0" distL="0" distR="0" wp14:anchorId="0A42C182" wp14:editId="02202002">
            <wp:extent cx="3935577" cy="1876934"/>
            <wp:effectExtent l="0" t="0" r="0" b="0"/>
            <wp:docPr id="1766544582" name="Picture 176654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9296" cy="1883477"/>
                    </a:xfrm>
                    <a:prstGeom prst="rect">
                      <a:avLst/>
                    </a:prstGeom>
                    <a:noFill/>
                    <a:ln>
                      <a:noFill/>
                    </a:ln>
                  </pic:spPr>
                </pic:pic>
              </a:graphicData>
            </a:graphic>
          </wp:inline>
        </w:drawing>
      </w:r>
      <w:bookmarkEnd w:id="73"/>
    </w:p>
    <w:p w14:paraId="47E4E30A" w14:textId="7BC1213A" w:rsidR="00810AF9" w:rsidRDefault="00810AF9" w:rsidP="007332B3">
      <w:pPr>
        <w:pStyle w:val="Caption"/>
        <w:spacing w:before="0" w:after="0" w:line="360" w:lineRule="auto"/>
        <w:rPr>
          <w:i w:val="0"/>
          <w:iCs/>
          <w:color w:val="auto"/>
          <w:sz w:val="22"/>
          <w:szCs w:val="22"/>
        </w:rPr>
      </w:pPr>
      <w:bookmarkStart w:id="74" w:name="_Toc226223690"/>
      <w:bookmarkStart w:id="75" w:name="_Hlk213875431"/>
      <w:r w:rsidRPr="00810AF9">
        <w:rPr>
          <w:rFonts w:eastAsia="SimSun"/>
          <w:b/>
          <w:i w:val="0"/>
          <w:color w:val="auto"/>
          <w:sz w:val="22"/>
          <w:szCs w:val="22"/>
          <w:bdr w:val="none" w:sz="0" w:space="0" w:color="auto" w:frame="1"/>
        </w:rPr>
        <w:t>Hình 3.10.</w:t>
      </w:r>
      <w:r w:rsidRPr="00810AF9">
        <w:rPr>
          <w:rFonts w:eastAsia="SimSun"/>
          <w:i w:val="0"/>
          <w:color w:val="auto"/>
          <w:sz w:val="22"/>
          <w:szCs w:val="22"/>
          <w:bdr w:val="none" w:sz="0" w:space="0" w:color="auto" w:frame="1"/>
        </w:rPr>
        <w:t xml:space="preserve"> </w:t>
      </w:r>
      <w:r w:rsidRPr="00810AF9">
        <w:rPr>
          <w:i w:val="0"/>
          <w:iCs/>
          <w:color w:val="auto"/>
          <w:sz w:val="22"/>
          <w:szCs w:val="22"/>
        </w:rPr>
        <w:t>So sánh gia tốc bình phương trung bình dao động dọc ngang của thân xe tại các mức tải trọng khác nhau giữa hai hệ thống treo.</w:t>
      </w:r>
      <w:bookmarkEnd w:id="74"/>
      <w:bookmarkEnd w:id="75"/>
    </w:p>
    <w:p w14:paraId="53133AC5" w14:textId="6DAB015C" w:rsidR="000F5A4C" w:rsidRPr="00EC2AAC" w:rsidRDefault="000F5A4C" w:rsidP="007332B3">
      <w:pPr>
        <w:spacing w:after="0" w:line="360" w:lineRule="auto"/>
        <w:ind w:firstLine="720"/>
        <w:rPr>
          <w:lang w:val="en-US"/>
        </w:rPr>
      </w:pPr>
      <w:bookmarkStart w:id="76" w:name="_Hlk213887270"/>
      <w:r>
        <w:t xml:space="preserve">Kết quả ở Bảng 3.4 cho thấy khi vận tốc chuyển động tăng, các giá trị gia tốc bình phương trung bình của thân xe </w:t>
      </w:r>
      <w:r w:rsidRPr="002352C1">
        <w:t>(</w:t>
      </w:r>
      <w:r w:rsidRPr="002352C1">
        <w:rPr>
          <w:i/>
          <w:iCs/>
        </w:rPr>
        <w:t>a</w:t>
      </w:r>
      <w:r w:rsidRPr="002352C1">
        <w:rPr>
          <w:i/>
          <w:iCs/>
          <w:vertAlign w:val="subscript"/>
        </w:rPr>
        <w:t>wbz</w:t>
      </w:r>
      <w:r w:rsidRPr="002352C1">
        <w:t xml:space="preserve">, </w:t>
      </w:r>
      <w:r w:rsidRPr="002352C1">
        <w:rPr>
          <w:i/>
          <w:iCs/>
        </w:rPr>
        <w:t>a</w:t>
      </w:r>
      <w:r w:rsidRPr="002352C1">
        <w:rPr>
          <w:i/>
          <w:iCs/>
          <w:vertAlign w:val="subscript"/>
        </w:rPr>
        <w:t>wbphi</w:t>
      </w:r>
      <w:r w:rsidRPr="002352C1">
        <w:t xml:space="preserve"> và </w:t>
      </w:r>
      <w:r w:rsidRPr="002352C1">
        <w:rPr>
          <w:i/>
          <w:iCs/>
        </w:rPr>
        <w:t>a</w:t>
      </w:r>
      <w:r w:rsidRPr="002352C1">
        <w:rPr>
          <w:i/>
          <w:iCs/>
          <w:vertAlign w:val="subscript"/>
        </w:rPr>
        <w:t>wbteta</w:t>
      </w:r>
      <w:r w:rsidRPr="002352C1">
        <w:t>)</w:t>
      </w:r>
      <w:r>
        <w:t xml:space="preserve"> đối với cả hai hệ thống treo đều có xu hướng tăng, phản ánh ảnh hưởng rõ rệt của vận tốc đến độ êm dịu chuyển động của xe. Tuy nhiên, tại tất cả các vận tốc khảo sát, hệ thống treo khí nén đều cho giá trị nhỏ hơn so với hệ thống treo lò xo, chứng tỏ khả năng cải thiện độ êm dịu chuyển động tốt hơn. Cụ thể, đối với dao động theo phương thẳng đứng của thân xe, giá trị </w:t>
      </w:r>
      <w:r w:rsidRPr="00A246AD">
        <w:rPr>
          <w:i/>
          <w:iCs/>
        </w:rPr>
        <w:t>a</w:t>
      </w:r>
      <w:r w:rsidRPr="00A246AD">
        <w:rPr>
          <w:i/>
          <w:iCs/>
          <w:vertAlign w:val="subscript"/>
        </w:rPr>
        <w:t>ws</w:t>
      </w:r>
      <w:r w:rsidRPr="00A246AD">
        <w:rPr>
          <w:i/>
          <w:iCs/>
        </w:rPr>
        <w:tab/>
      </w:r>
      <w:r>
        <w:t xml:space="preserve">​giảm trong khoảng từ 58.65% đến 66.27%. Đối với dao động lắc dọc của thân xe, giá trị </w:t>
      </w:r>
      <w:r w:rsidRPr="00A246AD">
        <w:rPr>
          <w:i/>
          <w:iCs/>
        </w:rPr>
        <w:t>a</w:t>
      </w:r>
      <w:r w:rsidRPr="00A246AD">
        <w:rPr>
          <w:i/>
          <w:iCs/>
          <w:vertAlign w:val="subscript"/>
        </w:rPr>
        <w:t>wbphi</w:t>
      </w:r>
      <w:r>
        <w:t xml:space="preserve"> giảm trong khoảng từ 34.93% đến 37.23%. Trong khi đó, đối với dao động lắc ngang của thân xe, giá trị </w:t>
      </w:r>
      <w:r w:rsidRPr="00A246AD">
        <w:rPr>
          <w:i/>
          <w:iCs/>
        </w:rPr>
        <w:t>a</w:t>
      </w:r>
      <w:r w:rsidRPr="00A246AD">
        <w:rPr>
          <w:i/>
          <w:iCs/>
          <w:vertAlign w:val="subscript"/>
        </w:rPr>
        <w:t>wbteta</w:t>
      </w:r>
      <w:r>
        <w:t xml:space="preserve"> giảm từ 35.75% đến 41.49%. Các kết quả này cho thấy hiệu quả cải thiện độ êm dịu của hệ thống treo khí nén được duy trì khá ổn định trong toàn bộ dải vận tốc khảo sát, đồng thời khẳng định ưu thế của hệ thống treo bán chủ động điều khiển theo luật skyhook so với hệ thống treo bị động trong việc giảm rung động truyền lên thân xe. </w:t>
      </w:r>
      <w:bookmarkEnd w:id="76"/>
    </w:p>
    <w:p w14:paraId="2F6155B4" w14:textId="77777777" w:rsidR="00810AF9" w:rsidRPr="004A2088" w:rsidRDefault="00810AF9" w:rsidP="007332B3">
      <w:pPr>
        <w:pStyle w:val="BNGBIU"/>
        <w:jc w:val="both"/>
        <w:rPr>
          <w:i w:val="0"/>
          <w:iCs/>
          <w:color w:val="auto"/>
          <w:sz w:val="22"/>
          <w:szCs w:val="22"/>
        </w:rPr>
      </w:pPr>
      <w:bookmarkStart w:id="77" w:name="_Toc226223704"/>
      <w:r w:rsidRPr="004A2088">
        <w:rPr>
          <w:b/>
          <w:i w:val="0"/>
          <w:iCs/>
          <w:color w:val="auto"/>
          <w:sz w:val="22"/>
          <w:szCs w:val="22"/>
        </w:rPr>
        <w:t>Bảng 3.4.</w:t>
      </w:r>
      <w:r w:rsidRPr="004A2088">
        <w:rPr>
          <w:i w:val="0"/>
          <w:iCs/>
          <w:color w:val="auto"/>
          <w:sz w:val="22"/>
          <w:szCs w:val="22"/>
        </w:rPr>
        <w:t xml:space="preserve"> So sánh các giá trị gia tốc bình phương trung bình của ba hàm mục tiêu khi vận tốc thay đổi đối với hai hệ thống treo.</w:t>
      </w:r>
      <w:bookmarkEnd w:id="77"/>
    </w:p>
    <w:tbl>
      <w:tblPr>
        <w:tblW w:w="9344" w:type="dxa"/>
        <w:jc w:val="center"/>
        <w:tblLayout w:type="fixed"/>
        <w:tblLook w:val="04A0" w:firstRow="1" w:lastRow="0" w:firstColumn="1" w:lastColumn="0" w:noHBand="0" w:noVBand="1"/>
      </w:tblPr>
      <w:tblGrid>
        <w:gridCol w:w="1250"/>
        <w:gridCol w:w="899"/>
        <w:gridCol w:w="899"/>
        <w:gridCol w:w="900"/>
        <w:gridCol w:w="899"/>
        <w:gridCol w:w="899"/>
        <w:gridCol w:w="900"/>
        <w:gridCol w:w="899"/>
        <w:gridCol w:w="899"/>
        <w:gridCol w:w="900"/>
      </w:tblGrid>
      <w:tr w:rsidR="00810AF9" w:rsidRPr="004A2088" w14:paraId="6E89B5B9" w14:textId="77777777" w:rsidTr="004A2088">
        <w:trPr>
          <w:trHeight w:val="423"/>
          <w:jc w:val="center"/>
        </w:trPr>
        <w:tc>
          <w:tcPr>
            <w:tcW w:w="1250" w:type="dxa"/>
            <w:vMerge w:val="restart"/>
            <w:tcBorders>
              <w:top w:val="single" w:sz="4" w:space="0" w:color="auto"/>
              <w:left w:val="single" w:sz="4" w:space="0" w:color="auto"/>
              <w:right w:val="single" w:sz="4" w:space="0" w:color="auto"/>
            </w:tcBorders>
            <w:noWrap/>
            <w:vAlign w:val="center"/>
            <w:hideMark/>
          </w:tcPr>
          <w:p w14:paraId="4421AFBC" w14:textId="77777777" w:rsidR="00810AF9" w:rsidRPr="004A2088" w:rsidRDefault="00810AF9" w:rsidP="007332B3">
            <w:pPr>
              <w:pStyle w:val="NormalMID"/>
              <w:spacing w:line="360" w:lineRule="auto"/>
              <w:rPr>
                <w:b/>
                <w:bCs/>
                <w:sz w:val="22"/>
                <w:szCs w:val="22"/>
                <w:lang w:val="en-US"/>
              </w:rPr>
            </w:pPr>
            <w:r w:rsidRPr="004A2088">
              <w:rPr>
                <w:b/>
                <w:bCs/>
                <w:sz w:val="22"/>
                <w:szCs w:val="22"/>
                <w:lang w:val="en-US"/>
              </w:rPr>
              <w:t>Vận tốc (km/h)</w:t>
            </w:r>
          </w:p>
        </w:tc>
        <w:tc>
          <w:tcPr>
            <w:tcW w:w="2698" w:type="dxa"/>
            <w:gridSpan w:val="3"/>
            <w:tcBorders>
              <w:top w:val="single" w:sz="4" w:space="0" w:color="auto"/>
              <w:left w:val="nil"/>
              <w:bottom w:val="single" w:sz="4" w:space="0" w:color="auto"/>
              <w:right w:val="single" w:sz="4" w:space="0" w:color="auto"/>
            </w:tcBorders>
            <w:vAlign w:val="center"/>
            <w:hideMark/>
          </w:tcPr>
          <w:p w14:paraId="5B5F94DD"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s</w:t>
            </w:r>
            <w:r w:rsidRPr="004A2088">
              <w:rPr>
                <w:b/>
                <w:bCs/>
                <w:sz w:val="22"/>
                <w:szCs w:val="22"/>
              </w:rPr>
              <w:t xml:space="preserve"> (m/s</w:t>
            </w:r>
            <w:r w:rsidRPr="004A2088">
              <w:rPr>
                <w:b/>
                <w:bCs/>
                <w:sz w:val="22"/>
                <w:szCs w:val="22"/>
                <w:vertAlign w:val="superscript"/>
              </w:rPr>
              <w:t>2</w:t>
            </w:r>
            <w:r w:rsidRPr="004A2088">
              <w:rPr>
                <w:b/>
                <w:bCs/>
                <w:sz w:val="22"/>
                <w:szCs w:val="22"/>
              </w:rPr>
              <w:t>)</w:t>
            </w:r>
          </w:p>
        </w:tc>
        <w:tc>
          <w:tcPr>
            <w:tcW w:w="2698" w:type="dxa"/>
            <w:gridSpan w:val="3"/>
            <w:tcBorders>
              <w:top w:val="single" w:sz="4" w:space="0" w:color="auto"/>
              <w:left w:val="single" w:sz="4" w:space="0" w:color="auto"/>
              <w:bottom w:val="single" w:sz="4" w:space="0" w:color="auto"/>
              <w:right w:val="single" w:sz="4" w:space="0" w:color="auto"/>
            </w:tcBorders>
            <w:vAlign w:val="center"/>
            <w:hideMark/>
          </w:tcPr>
          <w:p w14:paraId="7CDECCC1"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bphi</w:t>
            </w:r>
            <w:r w:rsidRPr="004A2088">
              <w:rPr>
                <w:b/>
                <w:bCs/>
                <w:sz w:val="22"/>
                <w:szCs w:val="22"/>
              </w:rPr>
              <w:t xml:space="preserve"> (rad/s</w:t>
            </w:r>
            <w:r w:rsidRPr="004A2088">
              <w:rPr>
                <w:b/>
                <w:bCs/>
                <w:sz w:val="22"/>
                <w:szCs w:val="22"/>
                <w:vertAlign w:val="superscript"/>
              </w:rPr>
              <w:t>2</w:t>
            </w:r>
            <w:r w:rsidRPr="004A2088">
              <w:rPr>
                <w:b/>
                <w:bCs/>
                <w:sz w:val="22"/>
                <w:szCs w:val="22"/>
              </w:rPr>
              <w:t>)</w:t>
            </w:r>
          </w:p>
        </w:tc>
        <w:tc>
          <w:tcPr>
            <w:tcW w:w="2698" w:type="dxa"/>
            <w:gridSpan w:val="3"/>
            <w:tcBorders>
              <w:top w:val="single" w:sz="4" w:space="0" w:color="auto"/>
              <w:left w:val="single" w:sz="4" w:space="0" w:color="auto"/>
              <w:bottom w:val="single" w:sz="4" w:space="0" w:color="auto"/>
              <w:right w:val="single" w:sz="4" w:space="0" w:color="auto"/>
            </w:tcBorders>
            <w:vAlign w:val="center"/>
            <w:hideMark/>
          </w:tcPr>
          <w:p w14:paraId="0A620C97" w14:textId="77777777" w:rsidR="00810AF9" w:rsidRPr="004A2088" w:rsidRDefault="00810AF9" w:rsidP="007332B3">
            <w:pPr>
              <w:pStyle w:val="NormalMID"/>
              <w:spacing w:line="360" w:lineRule="auto"/>
              <w:rPr>
                <w:b/>
                <w:bCs/>
                <w:i/>
                <w:iCs/>
                <w:sz w:val="22"/>
                <w:szCs w:val="22"/>
              </w:rPr>
            </w:pPr>
            <w:r w:rsidRPr="004A2088">
              <w:rPr>
                <w:b/>
                <w:bCs/>
                <w:i/>
                <w:iCs/>
                <w:sz w:val="22"/>
                <w:szCs w:val="22"/>
              </w:rPr>
              <w:t>a</w:t>
            </w:r>
            <w:r w:rsidRPr="004A2088">
              <w:rPr>
                <w:b/>
                <w:bCs/>
                <w:i/>
                <w:iCs/>
                <w:sz w:val="22"/>
                <w:szCs w:val="22"/>
                <w:vertAlign w:val="subscript"/>
              </w:rPr>
              <w:t>w</w:t>
            </w:r>
            <w:r w:rsidRPr="004A2088">
              <w:rPr>
                <w:b/>
                <w:bCs/>
                <w:i/>
                <w:iCs/>
                <w:sz w:val="22"/>
                <w:szCs w:val="22"/>
                <w:vertAlign w:val="subscript"/>
                <w:lang w:val="en-US"/>
              </w:rPr>
              <w:t>bteta</w:t>
            </w:r>
            <w:r w:rsidRPr="004A2088">
              <w:rPr>
                <w:b/>
                <w:bCs/>
                <w:sz w:val="22"/>
                <w:szCs w:val="22"/>
              </w:rPr>
              <w:t>(rad/s</w:t>
            </w:r>
            <w:r w:rsidRPr="004A2088">
              <w:rPr>
                <w:b/>
                <w:bCs/>
                <w:sz w:val="22"/>
                <w:szCs w:val="22"/>
                <w:vertAlign w:val="superscript"/>
              </w:rPr>
              <w:t>2</w:t>
            </w:r>
            <w:r w:rsidRPr="004A2088">
              <w:rPr>
                <w:b/>
                <w:bCs/>
                <w:sz w:val="22"/>
                <w:szCs w:val="22"/>
              </w:rPr>
              <w:t>)</w:t>
            </w:r>
          </w:p>
        </w:tc>
      </w:tr>
      <w:tr w:rsidR="00810AF9" w:rsidRPr="004A2088" w14:paraId="61130B9A" w14:textId="77777777" w:rsidTr="004A2088">
        <w:trPr>
          <w:trHeight w:val="137"/>
          <w:jc w:val="center"/>
        </w:trPr>
        <w:tc>
          <w:tcPr>
            <w:tcW w:w="1250" w:type="dxa"/>
            <w:vMerge/>
            <w:tcBorders>
              <w:left w:val="single" w:sz="4" w:space="0" w:color="auto"/>
              <w:bottom w:val="single" w:sz="4" w:space="0" w:color="auto"/>
              <w:right w:val="single" w:sz="4" w:space="0" w:color="auto"/>
            </w:tcBorders>
            <w:noWrap/>
            <w:vAlign w:val="bottom"/>
          </w:tcPr>
          <w:p w14:paraId="340D753E" w14:textId="77777777" w:rsidR="00810AF9" w:rsidRPr="004A2088" w:rsidRDefault="00810AF9" w:rsidP="007332B3">
            <w:pPr>
              <w:pStyle w:val="NormalMID"/>
              <w:spacing w:line="360" w:lineRule="auto"/>
              <w:rPr>
                <w:sz w:val="22"/>
                <w:szCs w:val="22"/>
                <w:lang w:val="en-US"/>
              </w:rPr>
            </w:pPr>
          </w:p>
        </w:tc>
        <w:tc>
          <w:tcPr>
            <w:tcW w:w="899" w:type="dxa"/>
            <w:tcBorders>
              <w:top w:val="single" w:sz="4" w:space="0" w:color="auto"/>
              <w:left w:val="nil"/>
              <w:bottom w:val="single" w:sz="4" w:space="0" w:color="auto"/>
              <w:right w:val="single" w:sz="4" w:space="0" w:color="auto"/>
            </w:tcBorders>
          </w:tcPr>
          <w:p w14:paraId="035788E5"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502B639A"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99" w:type="dxa"/>
            <w:tcBorders>
              <w:top w:val="nil"/>
              <w:left w:val="single" w:sz="4" w:space="0" w:color="auto"/>
              <w:bottom w:val="single" w:sz="4" w:space="0" w:color="auto"/>
              <w:right w:val="single" w:sz="4" w:space="0" w:color="auto"/>
            </w:tcBorders>
          </w:tcPr>
          <w:p w14:paraId="2B98DD71"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2274115E"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99" w:type="dxa"/>
            <w:tcBorders>
              <w:top w:val="nil"/>
              <w:left w:val="nil"/>
              <w:bottom w:val="single" w:sz="4" w:space="0" w:color="auto"/>
              <w:right w:val="single" w:sz="4" w:space="0" w:color="auto"/>
            </w:tcBorders>
          </w:tcPr>
          <w:p w14:paraId="59CB0A67"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c>
          <w:tcPr>
            <w:tcW w:w="899" w:type="dxa"/>
            <w:tcBorders>
              <w:top w:val="single" w:sz="4" w:space="0" w:color="auto"/>
              <w:left w:val="nil"/>
              <w:bottom w:val="single" w:sz="4" w:space="0" w:color="auto"/>
              <w:right w:val="single" w:sz="4" w:space="0" w:color="auto"/>
            </w:tcBorders>
            <w:noWrap/>
          </w:tcPr>
          <w:p w14:paraId="5D5B07A7"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084183A3"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99" w:type="dxa"/>
            <w:tcBorders>
              <w:top w:val="nil"/>
              <w:left w:val="single" w:sz="4" w:space="0" w:color="auto"/>
              <w:bottom w:val="single" w:sz="4" w:space="0" w:color="auto"/>
              <w:right w:val="single" w:sz="4" w:space="0" w:color="auto"/>
            </w:tcBorders>
          </w:tcPr>
          <w:p w14:paraId="5463C241"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122020BE"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99" w:type="dxa"/>
            <w:tcBorders>
              <w:top w:val="single" w:sz="4" w:space="0" w:color="auto"/>
              <w:left w:val="nil"/>
              <w:bottom w:val="single" w:sz="4" w:space="0" w:color="auto"/>
              <w:right w:val="single" w:sz="4" w:space="0" w:color="auto"/>
            </w:tcBorders>
          </w:tcPr>
          <w:p w14:paraId="7594C66D"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c>
          <w:tcPr>
            <w:tcW w:w="899" w:type="dxa"/>
            <w:tcBorders>
              <w:top w:val="single" w:sz="4" w:space="0" w:color="auto"/>
              <w:left w:val="nil"/>
              <w:bottom w:val="single" w:sz="4" w:space="0" w:color="auto"/>
              <w:right w:val="single" w:sz="4" w:space="0" w:color="auto"/>
            </w:tcBorders>
            <w:noWrap/>
          </w:tcPr>
          <w:p w14:paraId="678D46A5"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31DC1C4E"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sky.</w:t>
            </w:r>
          </w:p>
        </w:tc>
        <w:tc>
          <w:tcPr>
            <w:tcW w:w="899" w:type="dxa"/>
            <w:tcBorders>
              <w:top w:val="nil"/>
              <w:left w:val="single" w:sz="4" w:space="0" w:color="auto"/>
              <w:bottom w:val="single" w:sz="4" w:space="0" w:color="auto"/>
              <w:right w:val="single" w:sz="4" w:space="0" w:color="auto"/>
            </w:tcBorders>
          </w:tcPr>
          <w:p w14:paraId="6436B98B"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HTT</w:t>
            </w:r>
          </w:p>
          <w:p w14:paraId="22790834"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bị động</w:t>
            </w:r>
          </w:p>
        </w:tc>
        <w:tc>
          <w:tcPr>
            <w:tcW w:w="899" w:type="dxa"/>
            <w:tcBorders>
              <w:top w:val="nil"/>
              <w:left w:val="nil"/>
              <w:bottom w:val="single" w:sz="4" w:space="0" w:color="auto"/>
              <w:right w:val="single" w:sz="4" w:space="0" w:color="auto"/>
            </w:tcBorders>
          </w:tcPr>
          <w:p w14:paraId="183C6C4A" w14:textId="77777777" w:rsidR="00810AF9" w:rsidRPr="004A2088" w:rsidRDefault="00810AF9" w:rsidP="007332B3">
            <w:pPr>
              <w:pStyle w:val="NormalMID"/>
              <w:spacing w:line="360" w:lineRule="auto"/>
              <w:ind w:left="-57" w:right="-57"/>
              <w:rPr>
                <w:b/>
                <w:bCs/>
                <w:sz w:val="22"/>
                <w:szCs w:val="22"/>
                <w:lang w:val="en-US"/>
              </w:rPr>
            </w:pPr>
            <w:r w:rsidRPr="004A2088">
              <w:rPr>
                <w:b/>
                <w:bCs/>
                <w:sz w:val="22"/>
                <w:szCs w:val="22"/>
                <w:lang w:val="en-US"/>
              </w:rPr>
              <w:t>Độ giảm (%)</w:t>
            </w:r>
          </w:p>
        </w:tc>
      </w:tr>
      <w:tr w:rsidR="00810AF9" w:rsidRPr="004A2088" w14:paraId="38DB8EDB" w14:textId="77777777" w:rsidTr="004A2088">
        <w:trPr>
          <w:trHeight w:val="341"/>
          <w:jc w:val="center"/>
        </w:trPr>
        <w:tc>
          <w:tcPr>
            <w:tcW w:w="1250" w:type="dxa"/>
            <w:tcBorders>
              <w:top w:val="nil"/>
              <w:left w:val="single" w:sz="4" w:space="0" w:color="auto"/>
              <w:bottom w:val="single" w:sz="4" w:space="0" w:color="auto"/>
              <w:right w:val="single" w:sz="4" w:space="0" w:color="auto"/>
            </w:tcBorders>
            <w:noWrap/>
            <w:vAlign w:val="bottom"/>
            <w:hideMark/>
          </w:tcPr>
          <w:p w14:paraId="32B1000B" w14:textId="77777777" w:rsidR="00810AF9" w:rsidRPr="004A2088" w:rsidRDefault="00810AF9" w:rsidP="007332B3">
            <w:pPr>
              <w:pStyle w:val="NormalMID"/>
              <w:spacing w:line="360" w:lineRule="auto"/>
              <w:rPr>
                <w:sz w:val="22"/>
                <w:szCs w:val="22"/>
                <w:lang w:val="en-US"/>
              </w:rPr>
            </w:pPr>
            <w:r w:rsidRPr="004A2088">
              <w:rPr>
                <w:sz w:val="22"/>
                <w:szCs w:val="22"/>
                <w:lang w:val="en-US"/>
              </w:rPr>
              <w:lastRenderedPageBreak/>
              <w:t>10</w:t>
            </w:r>
          </w:p>
        </w:tc>
        <w:tc>
          <w:tcPr>
            <w:tcW w:w="899" w:type="dxa"/>
            <w:tcBorders>
              <w:top w:val="single" w:sz="4" w:space="0" w:color="auto"/>
              <w:left w:val="nil"/>
              <w:bottom w:val="single" w:sz="4" w:space="0" w:color="auto"/>
              <w:right w:val="single" w:sz="4" w:space="0" w:color="auto"/>
            </w:tcBorders>
          </w:tcPr>
          <w:p w14:paraId="4B5B6B74" w14:textId="77777777" w:rsidR="00810AF9" w:rsidRPr="004A2088" w:rsidRDefault="00810AF9" w:rsidP="007332B3">
            <w:pPr>
              <w:pStyle w:val="NormalMID"/>
              <w:spacing w:line="360" w:lineRule="auto"/>
              <w:rPr>
                <w:sz w:val="22"/>
                <w:szCs w:val="22"/>
                <w:lang w:val="en-US"/>
              </w:rPr>
            </w:pPr>
            <w:r w:rsidRPr="004A2088">
              <w:rPr>
                <w:sz w:val="22"/>
                <w:szCs w:val="22"/>
                <w:lang w:val="en-US"/>
              </w:rPr>
              <w:t xml:space="preserve">0.0445  </w:t>
            </w:r>
          </w:p>
        </w:tc>
        <w:tc>
          <w:tcPr>
            <w:tcW w:w="899" w:type="dxa"/>
            <w:tcBorders>
              <w:top w:val="nil"/>
              <w:left w:val="single" w:sz="4" w:space="0" w:color="auto"/>
              <w:bottom w:val="single" w:sz="4" w:space="0" w:color="auto"/>
              <w:right w:val="single" w:sz="4" w:space="0" w:color="auto"/>
            </w:tcBorders>
            <w:vAlign w:val="bottom"/>
          </w:tcPr>
          <w:p w14:paraId="0D362998" w14:textId="77777777" w:rsidR="00810AF9" w:rsidRPr="004A2088" w:rsidRDefault="00810AF9" w:rsidP="007332B3">
            <w:pPr>
              <w:pStyle w:val="NormalMID"/>
              <w:spacing w:line="360" w:lineRule="auto"/>
              <w:rPr>
                <w:sz w:val="22"/>
                <w:szCs w:val="22"/>
                <w:lang w:val="en-US"/>
              </w:rPr>
            </w:pPr>
            <w:r w:rsidRPr="004A2088">
              <w:rPr>
                <w:sz w:val="22"/>
                <w:szCs w:val="22"/>
                <w:lang w:val="en-US"/>
              </w:rPr>
              <w:t>0.1131</w:t>
            </w:r>
          </w:p>
        </w:tc>
        <w:tc>
          <w:tcPr>
            <w:tcW w:w="899" w:type="dxa"/>
            <w:tcBorders>
              <w:top w:val="nil"/>
              <w:left w:val="nil"/>
              <w:bottom w:val="single" w:sz="4" w:space="0" w:color="auto"/>
              <w:right w:val="single" w:sz="4" w:space="0" w:color="auto"/>
            </w:tcBorders>
          </w:tcPr>
          <w:p w14:paraId="71E667A2" w14:textId="77777777" w:rsidR="00810AF9" w:rsidRPr="004A2088" w:rsidRDefault="00810AF9" w:rsidP="007332B3">
            <w:pPr>
              <w:pStyle w:val="NormalMID"/>
              <w:spacing w:line="360" w:lineRule="auto"/>
              <w:rPr>
                <w:sz w:val="22"/>
                <w:szCs w:val="22"/>
                <w:lang w:val="en-US"/>
              </w:rPr>
            </w:pPr>
            <w:r w:rsidRPr="004A2088">
              <w:rPr>
                <w:sz w:val="22"/>
                <w:szCs w:val="22"/>
                <w:lang w:val="en-US"/>
              </w:rPr>
              <w:t>60.65</w:t>
            </w:r>
          </w:p>
        </w:tc>
        <w:tc>
          <w:tcPr>
            <w:tcW w:w="899" w:type="dxa"/>
            <w:tcBorders>
              <w:top w:val="nil"/>
              <w:left w:val="single" w:sz="4" w:space="0" w:color="auto"/>
              <w:bottom w:val="single" w:sz="4" w:space="0" w:color="auto"/>
              <w:right w:val="single" w:sz="4" w:space="0" w:color="auto"/>
            </w:tcBorders>
            <w:noWrap/>
            <w:vAlign w:val="bottom"/>
          </w:tcPr>
          <w:p w14:paraId="2F22B3A1" w14:textId="77777777" w:rsidR="00810AF9" w:rsidRPr="004A2088" w:rsidRDefault="00810AF9" w:rsidP="007332B3">
            <w:pPr>
              <w:pStyle w:val="NormalMID"/>
              <w:spacing w:line="360" w:lineRule="auto"/>
              <w:rPr>
                <w:sz w:val="22"/>
                <w:szCs w:val="22"/>
                <w:lang w:val="en-US"/>
              </w:rPr>
            </w:pPr>
            <w:r w:rsidRPr="004A2088">
              <w:rPr>
                <w:sz w:val="22"/>
                <w:szCs w:val="22"/>
                <w:lang w:val="en-US"/>
              </w:rPr>
              <w:t>0.0863</w:t>
            </w:r>
          </w:p>
        </w:tc>
        <w:tc>
          <w:tcPr>
            <w:tcW w:w="899" w:type="dxa"/>
            <w:tcBorders>
              <w:top w:val="nil"/>
              <w:left w:val="nil"/>
              <w:bottom w:val="single" w:sz="4" w:space="0" w:color="auto"/>
              <w:right w:val="single" w:sz="4" w:space="0" w:color="auto"/>
            </w:tcBorders>
            <w:vAlign w:val="bottom"/>
          </w:tcPr>
          <w:p w14:paraId="6151F20A" w14:textId="77777777" w:rsidR="00810AF9" w:rsidRPr="004A2088" w:rsidRDefault="00810AF9" w:rsidP="007332B3">
            <w:pPr>
              <w:pStyle w:val="NormalMID"/>
              <w:spacing w:line="360" w:lineRule="auto"/>
              <w:rPr>
                <w:sz w:val="22"/>
                <w:szCs w:val="22"/>
                <w:lang w:val="en-US"/>
              </w:rPr>
            </w:pPr>
            <w:r w:rsidRPr="004A2088">
              <w:rPr>
                <w:sz w:val="22"/>
                <w:szCs w:val="22"/>
                <w:lang w:val="en-US"/>
              </w:rPr>
              <w:t>0.1348</w:t>
            </w:r>
          </w:p>
        </w:tc>
        <w:tc>
          <w:tcPr>
            <w:tcW w:w="899" w:type="dxa"/>
            <w:tcBorders>
              <w:top w:val="single" w:sz="4" w:space="0" w:color="auto"/>
              <w:left w:val="nil"/>
              <w:bottom w:val="single" w:sz="4" w:space="0" w:color="auto"/>
              <w:right w:val="single" w:sz="4" w:space="0" w:color="auto"/>
            </w:tcBorders>
          </w:tcPr>
          <w:p w14:paraId="1FBF5F92" w14:textId="77777777" w:rsidR="00810AF9" w:rsidRPr="004A2088" w:rsidRDefault="00810AF9" w:rsidP="007332B3">
            <w:pPr>
              <w:pStyle w:val="NormalMID"/>
              <w:spacing w:line="360" w:lineRule="auto"/>
              <w:rPr>
                <w:sz w:val="22"/>
                <w:szCs w:val="22"/>
                <w:lang w:val="en-US"/>
              </w:rPr>
            </w:pPr>
            <w:r w:rsidRPr="004A2088">
              <w:rPr>
                <w:sz w:val="22"/>
                <w:szCs w:val="22"/>
                <w:lang w:val="en-US"/>
              </w:rPr>
              <w:t>35.98</w:t>
            </w:r>
          </w:p>
        </w:tc>
        <w:tc>
          <w:tcPr>
            <w:tcW w:w="899" w:type="dxa"/>
            <w:tcBorders>
              <w:top w:val="nil"/>
              <w:left w:val="nil"/>
              <w:bottom w:val="single" w:sz="4" w:space="0" w:color="auto"/>
              <w:right w:val="single" w:sz="4" w:space="0" w:color="auto"/>
            </w:tcBorders>
            <w:noWrap/>
            <w:vAlign w:val="bottom"/>
          </w:tcPr>
          <w:p w14:paraId="0BC23A23" w14:textId="77777777" w:rsidR="00810AF9" w:rsidRPr="004A2088" w:rsidRDefault="00810AF9" w:rsidP="007332B3">
            <w:pPr>
              <w:pStyle w:val="NormalMID"/>
              <w:spacing w:line="360" w:lineRule="auto"/>
              <w:rPr>
                <w:sz w:val="22"/>
                <w:szCs w:val="22"/>
                <w:lang w:val="en-US"/>
              </w:rPr>
            </w:pPr>
            <w:r w:rsidRPr="004A2088">
              <w:rPr>
                <w:sz w:val="22"/>
                <w:szCs w:val="22"/>
                <w:lang w:val="en-US"/>
              </w:rPr>
              <w:t>0.1693</w:t>
            </w:r>
          </w:p>
        </w:tc>
        <w:tc>
          <w:tcPr>
            <w:tcW w:w="899" w:type="dxa"/>
            <w:tcBorders>
              <w:top w:val="nil"/>
              <w:left w:val="single" w:sz="4" w:space="0" w:color="auto"/>
              <w:bottom w:val="single" w:sz="4" w:space="0" w:color="auto"/>
              <w:right w:val="single" w:sz="4" w:space="0" w:color="auto"/>
            </w:tcBorders>
            <w:vAlign w:val="bottom"/>
          </w:tcPr>
          <w:p w14:paraId="353CF8E1" w14:textId="77777777" w:rsidR="00810AF9" w:rsidRPr="004A2088" w:rsidRDefault="00810AF9" w:rsidP="007332B3">
            <w:pPr>
              <w:pStyle w:val="NormalMID"/>
              <w:spacing w:line="360" w:lineRule="auto"/>
              <w:rPr>
                <w:sz w:val="22"/>
                <w:szCs w:val="22"/>
                <w:lang w:val="en-US"/>
              </w:rPr>
            </w:pPr>
            <w:r w:rsidRPr="004A2088">
              <w:rPr>
                <w:sz w:val="22"/>
                <w:szCs w:val="22"/>
                <w:lang w:val="en-US"/>
              </w:rPr>
              <w:t>0.2856</w:t>
            </w:r>
          </w:p>
        </w:tc>
        <w:tc>
          <w:tcPr>
            <w:tcW w:w="899" w:type="dxa"/>
            <w:tcBorders>
              <w:top w:val="nil"/>
              <w:left w:val="nil"/>
              <w:bottom w:val="single" w:sz="4" w:space="0" w:color="auto"/>
              <w:right w:val="single" w:sz="4" w:space="0" w:color="auto"/>
            </w:tcBorders>
            <w:vAlign w:val="bottom"/>
          </w:tcPr>
          <w:p w14:paraId="7F2490FF" w14:textId="77777777" w:rsidR="00810AF9" w:rsidRPr="004A2088" w:rsidRDefault="00810AF9" w:rsidP="007332B3">
            <w:pPr>
              <w:pStyle w:val="NormalMID"/>
              <w:spacing w:line="360" w:lineRule="auto"/>
              <w:rPr>
                <w:sz w:val="22"/>
                <w:szCs w:val="22"/>
                <w:lang w:val="en-US"/>
              </w:rPr>
            </w:pPr>
            <w:r w:rsidRPr="004A2088">
              <w:rPr>
                <w:sz w:val="22"/>
                <w:szCs w:val="22"/>
                <w:lang w:val="en-US"/>
              </w:rPr>
              <w:t>40.72</w:t>
            </w:r>
          </w:p>
        </w:tc>
      </w:tr>
      <w:tr w:rsidR="00810AF9" w:rsidRPr="004A2088" w14:paraId="0DA05B34" w14:textId="77777777" w:rsidTr="004A2088">
        <w:trPr>
          <w:trHeight w:val="341"/>
          <w:jc w:val="center"/>
        </w:trPr>
        <w:tc>
          <w:tcPr>
            <w:tcW w:w="1250" w:type="dxa"/>
            <w:tcBorders>
              <w:top w:val="nil"/>
              <w:left w:val="single" w:sz="4" w:space="0" w:color="auto"/>
              <w:bottom w:val="single" w:sz="4" w:space="0" w:color="auto"/>
              <w:right w:val="single" w:sz="4" w:space="0" w:color="auto"/>
            </w:tcBorders>
            <w:noWrap/>
            <w:vAlign w:val="bottom"/>
            <w:hideMark/>
          </w:tcPr>
          <w:p w14:paraId="5A044A17" w14:textId="77777777" w:rsidR="00810AF9" w:rsidRPr="004A2088" w:rsidRDefault="00810AF9" w:rsidP="007332B3">
            <w:pPr>
              <w:pStyle w:val="NormalMID"/>
              <w:spacing w:line="360" w:lineRule="auto"/>
              <w:rPr>
                <w:sz w:val="22"/>
                <w:szCs w:val="22"/>
              </w:rPr>
            </w:pPr>
            <w:r w:rsidRPr="004A2088">
              <w:rPr>
                <w:sz w:val="22"/>
                <w:szCs w:val="22"/>
                <w:lang w:val="en-US"/>
              </w:rPr>
              <w:t>20</w:t>
            </w:r>
          </w:p>
        </w:tc>
        <w:tc>
          <w:tcPr>
            <w:tcW w:w="899" w:type="dxa"/>
            <w:tcBorders>
              <w:top w:val="single" w:sz="4" w:space="0" w:color="auto"/>
              <w:left w:val="nil"/>
              <w:bottom w:val="single" w:sz="4" w:space="0" w:color="auto"/>
              <w:right w:val="single" w:sz="4" w:space="0" w:color="auto"/>
            </w:tcBorders>
          </w:tcPr>
          <w:p w14:paraId="719B28B9" w14:textId="77777777" w:rsidR="00810AF9" w:rsidRPr="004A2088" w:rsidRDefault="00810AF9" w:rsidP="007332B3">
            <w:pPr>
              <w:pStyle w:val="NormalMID"/>
              <w:spacing w:line="360" w:lineRule="auto"/>
              <w:rPr>
                <w:sz w:val="22"/>
                <w:szCs w:val="22"/>
                <w:lang w:val="en-US"/>
              </w:rPr>
            </w:pPr>
            <w:r w:rsidRPr="004A2088">
              <w:rPr>
                <w:sz w:val="22"/>
                <w:szCs w:val="22"/>
                <w:lang w:val="en-US"/>
              </w:rPr>
              <w:t>0.0612</w:t>
            </w:r>
          </w:p>
        </w:tc>
        <w:tc>
          <w:tcPr>
            <w:tcW w:w="899" w:type="dxa"/>
            <w:tcBorders>
              <w:top w:val="nil"/>
              <w:left w:val="single" w:sz="4" w:space="0" w:color="auto"/>
              <w:bottom w:val="single" w:sz="4" w:space="0" w:color="auto"/>
              <w:right w:val="single" w:sz="4" w:space="0" w:color="auto"/>
            </w:tcBorders>
            <w:vAlign w:val="bottom"/>
          </w:tcPr>
          <w:p w14:paraId="68762F46" w14:textId="77777777" w:rsidR="00810AF9" w:rsidRPr="004A2088" w:rsidRDefault="00810AF9" w:rsidP="007332B3">
            <w:pPr>
              <w:pStyle w:val="NormalMID"/>
              <w:spacing w:line="360" w:lineRule="auto"/>
              <w:rPr>
                <w:sz w:val="22"/>
                <w:szCs w:val="22"/>
                <w:lang w:val="en-US"/>
              </w:rPr>
            </w:pPr>
            <w:r w:rsidRPr="004A2088">
              <w:rPr>
                <w:sz w:val="22"/>
                <w:szCs w:val="22"/>
                <w:lang w:val="en-US"/>
              </w:rPr>
              <w:t>0.1508</w:t>
            </w:r>
          </w:p>
        </w:tc>
        <w:tc>
          <w:tcPr>
            <w:tcW w:w="899" w:type="dxa"/>
            <w:tcBorders>
              <w:top w:val="nil"/>
              <w:left w:val="nil"/>
              <w:bottom w:val="single" w:sz="4" w:space="0" w:color="auto"/>
              <w:right w:val="single" w:sz="4" w:space="0" w:color="auto"/>
            </w:tcBorders>
          </w:tcPr>
          <w:p w14:paraId="19008A31" w14:textId="77777777" w:rsidR="00810AF9" w:rsidRPr="004A2088" w:rsidRDefault="00810AF9" w:rsidP="007332B3">
            <w:pPr>
              <w:pStyle w:val="NormalMID"/>
              <w:spacing w:line="360" w:lineRule="auto"/>
              <w:rPr>
                <w:sz w:val="22"/>
                <w:szCs w:val="22"/>
                <w:lang w:val="en-US"/>
              </w:rPr>
            </w:pPr>
            <w:r w:rsidRPr="004A2088">
              <w:rPr>
                <w:sz w:val="22"/>
                <w:szCs w:val="22"/>
                <w:lang w:val="en-US"/>
              </w:rPr>
              <w:t>59.42</w:t>
            </w:r>
          </w:p>
        </w:tc>
        <w:tc>
          <w:tcPr>
            <w:tcW w:w="899" w:type="dxa"/>
            <w:tcBorders>
              <w:top w:val="nil"/>
              <w:left w:val="single" w:sz="4" w:space="0" w:color="auto"/>
              <w:bottom w:val="single" w:sz="4" w:space="0" w:color="auto"/>
              <w:right w:val="single" w:sz="4" w:space="0" w:color="auto"/>
            </w:tcBorders>
            <w:noWrap/>
            <w:vAlign w:val="bottom"/>
          </w:tcPr>
          <w:p w14:paraId="44C233A5" w14:textId="77777777" w:rsidR="00810AF9" w:rsidRPr="004A2088" w:rsidRDefault="00810AF9" w:rsidP="007332B3">
            <w:pPr>
              <w:pStyle w:val="NormalMID"/>
              <w:spacing w:line="360" w:lineRule="auto"/>
              <w:rPr>
                <w:sz w:val="22"/>
                <w:szCs w:val="22"/>
                <w:lang w:val="en-US"/>
              </w:rPr>
            </w:pPr>
            <w:r w:rsidRPr="004A2088">
              <w:rPr>
                <w:sz w:val="22"/>
                <w:szCs w:val="22"/>
                <w:lang w:val="en-US"/>
              </w:rPr>
              <w:t>0.1250</w:t>
            </w:r>
          </w:p>
        </w:tc>
        <w:tc>
          <w:tcPr>
            <w:tcW w:w="899" w:type="dxa"/>
            <w:tcBorders>
              <w:top w:val="nil"/>
              <w:left w:val="nil"/>
              <w:bottom w:val="single" w:sz="4" w:space="0" w:color="auto"/>
              <w:right w:val="single" w:sz="4" w:space="0" w:color="auto"/>
            </w:tcBorders>
            <w:vAlign w:val="bottom"/>
          </w:tcPr>
          <w:p w14:paraId="69442378" w14:textId="77777777" w:rsidR="00810AF9" w:rsidRPr="004A2088" w:rsidRDefault="00810AF9" w:rsidP="007332B3">
            <w:pPr>
              <w:pStyle w:val="NormalMID"/>
              <w:spacing w:line="360" w:lineRule="auto"/>
              <w:rPr>
                <w:sz w:val="22"/>
                <w:szCs w:val="22"/>
                <w:lang w:val="en-US"/>
              </w:rPr>
            </w:pPr>
            <w:r w:rsidRPr="004A2088">
              <w:rPr>
                <w:sz w:val="22"/>
                <w:szCs w:val="22"/>
                <w:lang w:val="en-US"/>
              </w:rPr>
              <w:t>0.1955</w:t>
            </w:r>
          </w:p>
        </w:tc>
        <w:tc>
          <w:tcPr>
            <w:tcW w:w="899" w:type="dxa"/>
            <w:tcBorders>
              <w:top w:val="single" w:sz="4" w:space="0" w:color="auto"/>
              <w:left w:val="nil"/>
              <w:bottom w:val="single" w:sz="4" w:space="0" w:color="auto"/>
              <w:right w:val="single" w:sz="4" w:space="0" w:color="auto"/>
            </w:tcBorders>
          </w:tcPr>
          <w:p w14:paraId="7611AD53" w14:textId="77777777" w:rsidR="00810AF9" w:rsidRPr="004A2088" w:rsidRDefault="00810AF9" w:rsidP="007332B3">
            <w:pPr>
              <w:pStyle w:val="NormalMID"/>
              <w:spacing w:line="360" w:lineRule="auto"/>
              <w:rPr>
                <w:sz w:val="22"/>
                <w:szCs w:val="22"/>
                <w:lang w:val="en-US"/>
              </w:rPr>
            </w:pPr>
            <w:r w:rsidRPr="004A2088">
              <w:rPr>
                <w:sz w:val="22"/>
                <w:szCs w:val="22"/>
                <w:lang w:val="en-US"/>
              </w:rPr>
              <w:t>36.06</w:t>
            </w:r>
          </w:p>
        </w:tc>
        <w:tc>
          <w:tcPr>
            <w:tcW w:w="899" w:type="dxa"/>
            <w:tcBorders>
              <w:top w:val="nil"/>
              <w:left w:val="nil"/>
              <w:bottom w:val="single" w:sz="4" w:space="0" w:color="auto"/>
              <w:right w:val="single" w:sz="4" w:space="0" w:color="auto"/>
            </w:tcBorders>
            <w:noWrap/>
            <w:vAlign w:val="bottom"/>
          </w:tcPr>
          <w:p w14:paraId="1F333739" w14:textId="77777777" w:rsidR="00810AF9" w:rsidRPr="004A2088" w:rsidRDefault="00810AF9" w:rsidP="007332B3">
            <w:pPr>
              <w:pStyle w:val="NormalMID"/>
              <w:spacing w:line="360" w:lineRule="auto"/>
              <w:rPr>
                <w:sz w:val="22"/>
                <w:szCs w:val="22"/>
                <w:lang w:val="en-US"/>
              </w:rPr>
            </w:pPr>
            <w:r w:rsidRPr="004A2088">
              <w:rPr>
                <w:sz w:val="22"/>
                <w:szCs w:val="22"/>
                <w:lang w:val="en-US"/>
              </w:rPr>
              <w:t>0.2419</w:t>
            </w:r>
          </w:p>
        </w:tc>
        <w:tc>
          <w:tcPr>
            <w:tcW w:w="899" w:type="dxa"/>
            <w:tcBorders>
              <w:top w:val="nil"/>
              <w:left w:val="single" w:sz="4" w:space="0" w:color="auto"/>
              <w:bottom w:val="single" w:sz="4" w:space="0" w:color="auto"/>
              <w:right w:val="single" w:sz="4" w:space="0" w:color="auto"/>
            </w:tcBorders>
            <w:vAlign w:val="bottom"/>
          </w:tcPr>
          <w:p w14:paraId="0ADA591B" w14:textId="77777777" w:rsidR="00810AF9" w:rsidRPr="004A2088" w:rsidRDefault="00810AF9" w:rsidP="007332B3">
            <w:pPr>
              <w:pStyle w:val="NormalMID"/>
              <w:spacing w:line="360" w:lineRule="auto"/>
              <w:rPr>
                <w:sz w:val="22"/>
                <w:szCs w:val="22"/>
                <w:lang w:val="en-US"/>
              </w:rPr>
            </w:pPr>
            <w:r w:rsidRPr="004A2088">
              <w:rPr>
                <w:sz w:val="22"/>
                <w:szCs w:val="22"/>
                <w:lang w:val="en-US"/>
              </w:rPr>
              <w:t>0.4126</w:t>
            </w:r>
          </w:p>
        </w:tc>
        <w:tc>
          <w:tcPr>
            <w:tcW w:w="899" w:type="dxa"/>
            <w:tcBorders>
              <w:top w:val="nil"/>
              <w:left w:val="nil"/>
              <w:bottom w:val="single" w:sz="4" w:space="0" w:color="auto"/>
              <w:right w:val="single" w:sz="4" w:space="0" w:color="auto"/>
            </w:tcBorders>
            <w:vAlign w:val="bottom"/>
          </w:tcPr>
          <w:p w14:paraId="75991AA6" w14:textId="77777777" w:rsidR="00810AF9" w:rsidRPr="004A2088" w:rsidRDefault="00810AF9" w:rsidP="007332B3">
            <w:pPr>
              <w:pStyle w:val="NormalMID"/>
              <w:spacing w:line="360" w:lineRule="auto"/>
              <w:rPr>
                <w:sz w:val="22"/>
                <w:szCs w:val="22"/>
                <w:lang w:val="en-US"/>
              </w:rPr>
            </w:pPr>
            <w:r w:rsidRPr="004A2088">
              <w:rPr>
                <w:sz w:val="22"/>
                <w:szCs w:val="22"/>
                <w:lang w:val="en-US"/>
              </w:rPr>
              <w:t>41.38</w:t>
            </w:r>
          </w:p>
        </w:tc>
      </w:tr>
      <w:tr w:rsidR="00810AF9" w:rsidRPr="004A2088" w14:paraId="09AB24E0" w14:textId="77777777" w:rsidTr="004A2088">
        <w:trPr>
          <w:trHeight w:val="341"/>
          <w:jc w:val="center"/>
        </w:trPr>
        <w:tc>
          <w:tcPr>
            <w:tcW w:w="1250" w:type="dxa"/>
            <w:tcBorders>
              <w:top w:val="nil"/>
              <w:left w:val="single" w:sz="4" w:space="0" w:color="auto"/>
              <w:bottom w:val="single" w:sz="4" w:space="0" w:color="auto"/>
              <w:right w:val="single" w:sz="4" w:space="0" w:color="auto"/>
            </w:tcBorders>
            <w:noWrap/>
            <w:vAlign w:val="bottom"/>
            <w:hideMark/>
          </w:tcPr>
          <w:p w14:paraId="5BD787F8" w14:textId="77777777" w:rsidR="00810AF9" w:rsidRPr="004A2088" w:rsidRDefault="00810AF9" w:rsidP="007332B3">
            <w:pPr>
              <w:pStyle w:val="NormalMID"/>
              <w:spacing w:line="360" w:lineRule="auto"/>
              <w:rPr>
                <w:sz w:val="22"/>
                <w:szCs w:val="22"/>
                <w:lang w:val="en-US"/>
              </w:rPr>
            </w:pPr>
            <w:r w:rsidRPr="004A2088">
              <w:rPr>
                <w:sz w:val="22"/>
                <w:szCs w:val="22"/>
                <w:lang w:val="en-US"/>
              </w:rPr>
              <w:t>40</w:t>
            </w:r>
          </w:p>
        </w:tc>
        <w:tc>
          <w:tcPr>
            <w:tcW w:w="899" w:type="dxa"/>
            <w:tcBorders>
              <w:top w:val="single" w:sz="4" w:space="0" w:color="auto"/>
              <w:left w:val="nil"/>
              <w:bottom w:val="single" w:sz="4" w:space="0" w:color="auto"/>
              <w:right w:val="single" w:sz="4" w:space="0" w:color="auto"/>
            </w:tcBorders>
          </w:tcPr>
          <w:p w14:paraId="76882A21" w14:textId="77777777" w:rsidR="00810AF9" w:rsidRPr="004A2088" w:rsidRDefault="00810AF9" w:rsidP="007332B3">
            <w:pPr>
              <w:pStyle w:val="NormalMID"/>
              <w:spacing w:line="360" w:lineRule="auto"/>
              <w:rPr>
                <w:sz w:val="22"/>
                <w:szCs w:val="22"/>
                <w:lang w:val="en-US"/>
              </w:rPr>
            </w:pPr>
            <w:r w:rsidRPr="004A2088">
              <w:rPr>
                <w:sz w:val="22"/>
                <w:szCs w:val="22"/>
                <w:lang w:val="en-US"/>
              </w:rPr>
              <w:t>0.0868</w:t>
            </w:r>
          </w:p>
        </w:tc>
        <w:tc>
          <w:tcPr>
            <w:tcW w:w="899" w:type="dxa"/>
            <w:tcBorders>
              <w:top w:val="nil"/>
              <w:left w:val="single" w:sz="4" w:space="0" w:color="auto"/>
              <w:bottom w:val="single" w:sz="4" w:space="0" w:color="auto"/>
              <w:right w:val="single" w:sz="4" w:space="0" w:color="auto"/>
            </w:tcBorders>
            <w:vAlign w:val="bottom"/>
          </w:tcPr>
          <w:p w14:paraId="60C5298D" w14:textId="77777777" w:rsidR="00810AF9" w:rsidRPr="004A2088" w:rsidRDefault="00810AF9" w:rsidP="007332B3">
            <w:pPr>
              <w:pStyle w:val="NormalMID"/>
              <w:spacing w:line="360" w:lineRule="auto"/>
              <w:rPr>
                <w:sz w:val="22"/>
                <w:szCs w:val="22"/>
                <w:lang w:val="en-US"/>
              </w:rPr>
            </w:pPr>
            <w:r w:rsidRPr="004A2088">
              <w:rPr>
                <w:sz w:val="22"/>
                <w:szCs w:val="22"/>
                <w:lang w:val="en-US"/>
              </w:rPr>
              <w:t>0.2099</w:t>
            </w:r>
          </w:p>
        </w:tc>
        <w:tc>
          <w:tcPr>
            <w:tcW w:w="899" w:type="dxa"/>
            <w:tcBorders>
              <w:top w:val="nil"/>
              <w:left w:val="nil"/>
              <w:bottom w:val="single" w:sz="4" w:space="0" w:color="auto"/>
              <w:right w:val="single" w:sz="4" w:space="0" w:color="auto"/>
            </w:tcBorders>
          </w:tcPr>
          <w:p w14:paraId="06D7DFEA" w14:textId="77777777" w:rsidR="00810AF9" w:rsidRPr="004A2088" w:rsidRDefault="00810AF9" w:rsidP="007332B3">
            <w:pPr>
              <w:pStyle w:val="NormalMID"/>
              <w:spacing w:line="360" w:lineRule="auto"/>
              <w:rPr>
                <w:sz w:val="22"/>
                <w:szCs w:val="22"/>
                <w:lang w:val="en-US"/>
              </w:rPr>
            </w:pPr>
            <w:r w:rsidRPr="004A2088">
              <w:rPr>
                <w:sz w:val="22"/>
                <w:szCs w:val="22"/>
                <w:lang w:val="en-US"/>
              </w:rPr>
              <w:t>58.65</w:t>
            </w:r>
          </w:p>
        </w:tc>
        <w:tc>
          <w:tcPr>
            <w:tcW w:w="899" w:type="dxa"/>
            <w:tcBorders>
              <w:top w:val="nil"/>
              <w:left w:val="single" w:sz="4" w:space="0" w:color="auto"/>
              <w:bottom w:val="single" w:sz="4" w:space="0" w:color="auto"/>
              <w:right w:val="single" w:sz="4" w:space="0" w:color="auto"/>
            </w:tcBorders>
            <w:noWrap/>
            <w:vAlign w:val="bottom"/>
          </w:tcPr>
          <w:p w14:paraId="22B5D7BF" w14:textId="77777777" w:rsidR="00810AF9" w:rsidRPr="004A2088" w:rsidRDefault="00810AF9" w:rsidP="007332B3">
            <w:pPr>
              <w:pStyle w:val="NormalMID"/>
              <w:spacing w:line="360" w:lineRule="auto"/>
              <w:rPr>
                <w:sz w:val="22"/>
                <w:szCs w:val="22"/>
                <w:lang w:val="en-US"/>
              </w:rPr>
            </w:pPr>
            <w:r w:rsidRPr="004A2088">
              <w:rPr>
                <w:sz w:val="22"/>
                <w:szCs w:val="22"/>
                <w:lang w:val="en-US"/>
              </w:rPr>
              <w:t>0.1735</w:t>
            </w:r>
          </w:p>
        </w:tc>
        <w:tc>
          <w:tcPr>
            <w:tcW w:w="899" w:type="dxa"/>
            <w:tcBorders>
              <w:top w:val="nil"/>
              <w:left w:val="nil"/>
              <w:bottom w:val="single" w:sz="4" w:space="0" w:color="auto"/>
              <w:right w:val="single" w:sz="4" w:space="0" w:color="auto"/>
            </w:tcBorders>
            <w:vAlign w:val="bottom"/>
          </w:tcPr>
          <w:p w14:paraId="352275A8" w14:textId="77777777" w:rsidR="00810AF9" w:rsidRPr="004A2088" w:rsidRDefault="00810AF9" w:rsidP="007332B3">
            <w:pPr>
              <w:pStyle w:val="NormalMID"/>
              <w:spacing w:line="360" w:lineRule="auto"/>
              <w:rPr>
                <w:sz w:val="22"/>
                <w:szCs w:val="22"/>
                <w:lang w:val="en-US"/>
              </w:rPr>
            </w:pPr>
            <w:r w:rsidRPr="004A2088">
              <w:rPr>
                <w:sz w:val="22"/>
                <w:szCs w:val="22"/>
                <w:lang w:val="en-US"/>
              </w:rPr>
              <w:t>0.2740</w:t>
            </w:r>
          </w:p>
        </w:tc>
        <w:tc>
          <w:tcPr>
            <w:tcW w:w="899" w:type="dxa"/>
            <w:tcBorders>
              <w:top w:val="single" w:sz="4" w:space="0" w:color="auto"/>
              <w:left w:val="nil"/>
              <w:bottom w:val="single" w:sz="4" w:space="0" w:color="auto"/>
              <w:right w:val="single" w:sz="4" w:space="0" w:color="auto"/>
            </w:tcBorders>
          </w:tcPr>
          <w:p w14:paraId="06087B83" w14:textId="77777777" w:rsidR="00810AF9" w:rsidRPr="004A2088" w:rsidRDefault="00810AF9" w:rsidP="007332B3">
            <w:pPr>
              <w:pStyle w:val="NormalMID"/>
              <w:spacing w:line="360" w:lineRule="auto"/>
              <w:rPr>
                <w:sz w:val="22"/>
                <w:szCs w:val="22"/>
                <w:lang w:val="en-US"/>
              </w:rPr>
            </w:pPr>
            <w:r w:rsidRPr="004A2088">
              <w:rPr>
                <w:sz w:val="22"/>
                <w:szCs w:val="22"/>
                <w:lang w:val="en-US"/>
              </w:rPr>
              <w:t>36.68</w:t>
            </w:r>
          </w:p>
        </w:tc>
        <w:tc>
          <w:tcPr>
            <w:tcW w:w="899" w:type="dxa"/>
            <w:tcBorders>
              <w:top w:val="nil"/>
              <w:left w:val="nil"/>
              <w:bottom w:val="single" w:sz="4" w:space="0" w:color="auto"/>
              <w:right w:val="single" w:sz="4" w:space="0" w:color="auto"/>
            </w:tcBorders>
            <w:noWrap/>
            <w:vAlign w:val="bottom"/>
          </w:tcPr>
          <w:p w14:paraId="0E76FD07" w14:textId="77777777" w:rsidR="00810AF9" w:rsidRPr="004A2088" w:rsidRDefault="00810AF9" w:rsidP="007332B3">
            <w:pPr>
              <w:pStyle w:val="NormalMID"/>
              <w:spacing w:line="360" w:lineRule="auto"/>
              <w:rPr>
                <w:sz w:val="22"/>
                <w:szCs w:val="22"/>
                <w:lang w:val="en-US"/>
              </w:rPr>
            </w:pPr>
            <w:r w:rsidRPr="004A2088">
              <w:rPr>
                <w:sz w:val="22"/>
                <w:szCs w:val="22"/>
                <w:lang w:val="en-US"/>
              </w:rPr>
              <w:t>0.3387</w:t>
            </w:r>
          </w:p>
        </w:tc>
        <w:tc>
          <w:tcPr>
            <w:tcW w:w="899" w:type="dxa"/>
            <w:tcBorders>
              <w:top w:val="nil"/>
              <w:left w:val="single" w:sz="4" w:space="0" w:color="auto"/>
              <w:bottom w:val="single" w:sz="4" w:space="0" w:color="auto"/>
              <w:right w:val="single" w:sz="4" w:space="0" w:color="auto"/>
            </w:tcBorders>
            <w:vAlign w:val="bottom"/>
          </w:tcPr>
          <w:p w14:paraId="05D59E02" w14:textId="77777777" w:rsidR="00810AF9" w:rsidRPr="004A2088" w:rsidRDefault="00810AF9" w:rsidP="007332B3">
            <w:pPr>
              <w:pStyle w:val="NormalMID"/>
              <w:spacing w:line="360" w:lineRule="auto"/>
              <w:rPr>
                <w:sz w:val="22"/>
                <w:szCs w:val="22"/>
                <w:lang w:val="en-US"/>
              </w:rPr>
            </w:pPr>
            <w:r w:rsidRPr="004A2088">
              <w:rPr>
                <w:sz w:val="22"/>
                <w:szCs w:val="22"/>
                <w:lang w:val="en-US"/>
              </w:rPr>
              <w:t>0.5554</w:t>
            </w:r>
          </w:p>
        </w:tc>
        <w:tc>
          <w:tcPr>
            <w:tcW w:w="899" w:type="dxa"/>
            <w:tcBorders>
              <w:top w:val="nil"/>
              <w:left w:val="nil"/>
              <w:bottom w:val="single" w:sz="4" w:space="0" w:color="auto"/>
              <w:right w:val="single" w:sz="4" w:space="0" w:color="auto"/>
            </w:tcBorders>
            <w:vAlign w:val="bottom"/>
          </w:tcPr>
          <w:p w14:paraId="6F1B697F" w14:textId="77777777" w:rsidR="00810AF9" w:rsidRPr="004A2088" w:rsidRDefault="00810AF9" w:rsidP="007332B3">
            <w:pPr>
              <w:pStyle w:val="NormalMID"/>
              <w:spacing w:line="360" w:lineRule="auto"/>
              <w:rPr>
                <w:sz w:val="22"/>
                <w:szCs w:val="22"/>
                <w:lang w:val="en-US"/>
              </w:rPr>
            </w:pPr>
            <w:r w:rsidRPr="004A2088">
              <w:rPr>
                <w:sz w:val="22"/>
                <w:szCs w:val="22"/>
                <w:lang w:val="en-US"/>
              </w:rPr>
              <w:t>39.03</w:t>
            </w:r>
          </w:p>
        </w:tc>
      </w:tr>
      <w:tr w:rsidR="00810AF9" w:rsidRPr="004A2088" w14:paraId="303E4175" w14:textId="77777777" w:rsidTr="004A2088">
        <w:trPr>
          <w:trHeight w:val="341"/>
          <w:jc w:val="center"/>
        </w:trPr>
        <w:tc>
          <w:tcPr>
            <w:tcW w:w="1250" w:type="dxa"/>
            <w:tcBorders>
              <w:top w:val="single" w:sz="4" w:space="0" w:color="auto"/>
              <w:left w:val="single" w:sz="4" w:space="0" w:color="auto"/>
              <w:bottom w:val="single" w:sz="4" w:space="0" w:color="auto"/>
              <w:right w:val="single" w:sz="4" w:space="0" w:color="auto"/>
            </w:tcBorders>
            <w:noWrap/>
            <w:vAlign w:val="bottom"/>
          </w:tcPr>
          <w:p w14:paraId="05B2630B" w14:textId="77777777" w:rsidR="00810AF9" w:rsidRPr="004A2088" w:rsidRDefault="00810AF9" w:rsidP="007332B3">
            <w:pPr>
              <w:pStyle w:val="NormalMID"/>
              <w:spacing w:line="360" w:lineRule="auto"/>
              <w:rPr>
                <w:sz w:val="22"/>
                <w:szCs w:val="22"/>
                <w:lang w:val="en-US"/>
              </w:rPr>
            </w:pPr>
            <w:r w:rsidRPr="004A2088">
              <w:rPr>
                <w:sz w:val="22"/>
                <w:szCs w:val="22"/>
                <w:lang w:val="en-US"/>
              </w:rPr>
              <w:t>60</w:t>
            </w:r>
          </w:p>
        </w:tc>
        <w:tc>
          <w:tcPr>
            <w:tcW w:w="899" w:type="dxa"/>
            <w:tcBorders>
              <w:top w:val="single" w:sz="4" w:space="0" w:color="auto"/>
              <w:left w:val="nil"/>
              <w:bottom w:val="single" w:sz="4" w:space="0" w:color="auto"/>
              <w:right w:val="single" w:sz="4" w:space="0" w:color="auto"/>
            </w:tcBorders>
          </w:tcPr>
          <w:p w14:paraId="278E6348" w14:textId="77777777" w:rsidR="00810AF9" w:rsidRPr="004A2088" w:rsidRDefault="00810AF9" w:rsidP="007332B3">
            <w:pPr>
              <w:pStyle w:val="NormalMID"/>
              <w:spacing w:line="360" w:lineRule="auto"/>
              <w:rPr>
                <w:sz w:val="22"/>
                <w:szCs w:val="22"/>
                <w:lang w:val="en-US"/>
              </w:rPr>
            </w:pPr>
            <w:r w:rsidRPr="004A2088">
              <w:rPr>
                <w:sz w:val="22"/>
                <w:szCs w:val="22"/>
                <w:lang w:val="en-US"/>
              </w:rPr>
              <w:t>0.1031</w:t>
            </w:r>
          </w:p>
        </w:tc>
        <w:tc>
          <w:tcPr>
            <w:tcW w:w="899" w:type="dxa"/>
            <w:tcBorders>
              <w:top w:val="single" w:sz="4" w:space="0" w:color="auto"/>
              <w:left w:val="single" w:sz="4" w:space="0" w:color="auto"/>
              <w:bottom w:val="single" w:sz="4" w:space="0" w:color="auto"/>
              <w:right w:val="single" w:sz="4" w:space="0" w:color="auto"/>
            </w:tcBorders>
            <w:vAlign w:val="bottom"/>
          </w:tcPr>
          <w:p w14:paraId="1C83832C" w14:textId="77777777" w:rsidR="00810AF9" w:rsidRPr="004A2088" w:rsidRDefault="00810AF9" w:rsidP="007332B3">
            <w:pPr>
              <w:pStyle w:val="NormalMID"/>
              <w:spacing w:line="360" w:lineRule="auto"/>
              <w:rPr>
                <w:sz w:val="22"/>
                <w:szCs w:val="22"/>
                <w:lang w:val="en-US"/>
              </w:rPr>
            </w:pPr>
            <w:r w:rsidRPr="004A2088">
              <w:rPr>
                <w:sz w:val="22"/>
                <w:szCs w:val="22"/>
                <w:lang w:val="en-US"/>
              </w:rPr>
              <w:t>0.2794</w:t>
            </w:r>
          </w:p>
        </w:tc>
        <w:tc>
          <w:tcPr>
            <w:tcW w:w="899" w:type="dxa"/>
            <w:tcBorders>
              <w:top w:val="single" w:sz="4" w:space="0" w:color="auto"/>
              <w:left w:val="nil"/>
              <w:bottom w:val="single" w:sz="4" w:space="0" w:color="auto"/>
              <w:right w:val="single" w:sz="4" w:space="0" w:color="auto"/>
            </w:tcBorders>
          </w:tcPr>
          <w:p w14:paraId="7C4BE36E" w14:textId="77777777" w:rsidR="00810AF9" w:rsidRPr="004A2088" w:rsidRDefault="00810AF9" w:rsidP="007332B3">
            <w:pPr>
              <w:pStyle w:val="NormalMID"/>
              <w:spacing w:line="360" w:lineRule="auto"/>
              <w:rPr>
                <w:sz w:val="22"/>
                <w:szCs w:val="22"/>
                <w:lang w:val="en-US"/>
              </w:rPr>
            </w:pPr>
            <w:r w:rsidRPr="004A2088">
              <w:rPr>
                <w:sz w:val="22"/>
                <w:szCs w:val="22"/>
                <w:lang w:val="en-US"/>
              </w:rPr>
              <w:t>63.10</w:t>
            </w:r>
          </w:p>
        </w:tc>
        <w:tc>
          <w:tcPr>
            <w:tcW w:w="899" w:type="dxa"/>
            <w:tcBorders>
              <w:top w:val="single" w:sz="4" w:space="0" w:color="auto"/>
              <w:left w:val="single" w:sz="4" w:space="0" w:color="auto"/>
              <w:bottom w:val="single" w:sz="4" w:space="0" w:color="auto"/>
              <w:right w:val="single" w:sz="4" w:space="0" w:color="auto"/>
            </w:tcBorders>
            <w:noWrap/>
            <w:vAlign w:val="bottom"/>
          </w:tcPr>
          <w:p w14:paraId="0660F8DD" w14:textId="77777777" w:rsidR="00810AF9" w:rsidRPr="004A2088" w:rsidRDefault="00810AF9" w:rsidP="007332B3">
            <w:pPr>
              <w:pStyle w:val="NormalMID"/>
              <w:spacing w:line="360" w:lineRule="auto"/>
              <w:rPr>
                <w:sz w:val="22"/>
                <w:szCs w:val="22"/>
                <w:lang w:val="en-US"/>
              </w:rPr>
            </w:pPr>
            <w:r w:rsidRPr="004A2088">
              <w:rPr>
                <w:sz w:val="22"/>
                <w:szCs w:val="22"/>
                <w:lang w:val="en-US"/>
              </w:rPr>
              <w:t>0.2131</w:t>
            </w:r>
          </w:p>
        </w:tc>
        <w:tc>
          <w:tcPr>
            <w:tcW w:w="899" w:type="dxa"/>
            <w:tcBorders>
              <w:top w:val="single" w:sz="4" w:space="0" w:color="auto"/>
              <w:left w:val="nil"/>
              <w:bottom w:val="single" w:sz="4" w:space="0" w:color="auto"/>
              <w:right w:val="single" w:sz="4" w:space="0" w:color="auto"/>
            </w:tcBorders>
            <w:vAlign w:val="bottom"/>
          </w:tcPr>
          <w:p w14:paraId="5137DA2D" w14:textId="77777777" w:rsidR="00810AF9" w:rsidRPr="004A2088" w:rsidRDefault="00810AF9" w:rsidP="007332B3">
            <w:pPr>
              <w:pStyle w:val="NormalMID"/>
              <w:spacing w:line="360" w:lineRule="auto"/>
              <w:rPr>
                <w:sz w:val="22"/>
                <w:szCs w:val="22"/>
                <w:lang w:val="en-US"/>
              </w:rPr>
            </w:pPr>
            <w:r w:rsidRPr="004A2088">
              <w:rPr>
                <w:sz w:val="22"/>
                <w:szCs w:val="22"/>
                <w:lang w:val="en-US"/>
              </w:rPr>
              <w:t>0.3336</w:t>
            </w:r>
          </w:p>
        </w:tc>
        <w:tc>
          <w:tcPr>
            <w:tcW w:w="899" w:type="dxa"/>
            <w:tcBorders>
              <w:top w:val="single" w:sz="4" w:space="0" w:color="auto"/>
              <w:left w:val="nil"/>
              <w:bottom w:val="single" w:sz="4" w:space="0" w:color="auto"/>
              <w:right w:val="single" w:sz="4" w:space="0" w:color="auto"/>
            </w:tcBorders>
          </w:tcPr>
          <w:p w14:paraId="66B9CA69" w14:textId="77777777" w:rsidR="00810AF9" w:rsidRPr="004A2088" w:rsidRDefault="00810AF9" w:rsidP="007332B3">
            <w:pPr>
              <w:pStyle w:val="NormalMID"/>
              <w:spacing w:line="360" w:lineRule="auto"/>
              <w:rPr>
                <w:sz w:val="22"/>
                <w:szCs w:val="22"/>
                <w:lang w:val="en-US"/>
              </w:rPr>
            </w:pPr>
            <w:r w:rsidRPr="004A2088">
              <w:rPr>
                <w:sz w:val="22"/>
                <w:szCs w:val="22"/>
                <w:lang w:val="en-US"/>
              </w:rPr>
              <w:t>36.12</w:t>
            </w:r>
          </w:p>
        </w:tc>
        <w:tc>
          <w:tcPr>
            <w:tcW w:w="899" w:type="dxa"/>
            <w:tcBorders>
              <w:top w:val="single" w:sz="4" w:space="0" w:color="auto"/>
              <w:left w:val="nil"/>
              <w:bottom w:val="single" w:sz="4" w:space="0" w:color="auto"/>
              <w:right w:val="single" w:sz="4" w:space="0" w:color="auto"/>
            </w:tcBorders>
            <w:noWrap/>
            <w:vAlign w:val="bottom"/>
          </w:tcPr>
          <w:p w14:paraId="009704BA" w14:textId="77777777" w:rsidR="00810AF9" w:rsidRPr="004A2088" w:rsidRDefault="00810AF9" w:rsidP="007332B3">
            <w:pPr>
              <w:pStyle w:val="NormalMID"/>
              <w:spacing w:line="360" w:lineRule="auto"/>
              <w:rPr>
                <w:sz w:val="22"/>
                <w:szCs w:val="22"/>
                <w:lang w:val="en-US"/>
              </w:rPr>
            </w:pPr>
            <w:r w:rsidRPr="004A2088">
              <w:rPr>
                <w:sz w:val="22"/>
                <w:szCs w:val="22"/>
                <w:lang w:val="en-US"/>
              </w:rPr>
              <w:t>0.3992</w:t>
            </w:r>
          </w:p>
        </w:tc>
        <w:tc>
          <w:tcPr>
            <w:tcW w:w="899" w:type="dxa"/>
            <w:tcBorders>
              <w:top w:val="single" w:sz="4" w:space="0" w:color="auto"/>
              <w:left w:val="single" w:sz="4" w:space="0" w:color="auto"/>
              <w:bottom w:val="single" w:sz="4" w:space="0" w:color="auto"/>
              <w:right w:val="single" w:sz="4" w:space="0" w:color="auto"/>
            </w:tcBorders>
            <w:vAlign w:val="bottom"/>
          </w:tcPr>
          <w:p w14:paraId="3C9CFA3C" w14:textId="77777777" w:rsidR="00810AF9" w:rsidRPr="004A2088" w:rsidRDefault="00810AF9" w:rsidP="007332B3">
            <w:pPr>
              <w:pStyle w:val="NormalMID"/>
              <w:spacing w:line="360" w:lineRule="auto"/>
              <w:rPr>
                <w:sz w:val="22"/>
                <w:szCs w:val="22"/>
                <w:lang w:val="en-US"/>
              </w:rPr>
            </w:pPr>
            <w:r w:rsidRPr="004A2088">
              <w:rPr>
                <w:sz w:val="22"/>
                <w:szCs w:val="22"/>
                <w:lang w:val="en-US"/>
              </w:rPr>
              <w:t>0.6823</w:t>
            </w:r>
          </w:p>
        </w:tc>
        <w:tc>
          <w:tcPr>
            <w:tcW w:w="899" w:type="dxa"/>
            <w:tcBorders>
              <w:top w:val="single" w:sz="4" w:space="0" w:color="auto"/>
              <w:left w:val="nil"/>
              <w:bottom w:val="single" w:sz="4" w:space="0" w:color="auto"/>
              <w:right w:val="single" w:sz="4" w:space="0" w:color="auto"/>
            </w:tcBorders>
            <w:vAlign w:val="bottom"/>
          </w:tcPr>
          <w:p w14:paraId="6D389F25" w14:textId="77777777" w:rsidR="00810AF9" w:rsidRPr="004A2088" w:rsidRDefault="00810AF9" w:rsidP="007332B3">
            <w:pPr>
              <w:pStyle w:val="NormalMID"/>
              <w:spacing w:line="360" w:lineRule="auto"/>
              <w:rPr>
                <w:sz w:val="22"/>
                <w:szCs w:val="22"/>
                <w:lang w:val="en-US"/>
              </w:rPr>
            </w:pPr>
            <w:r w:rsidRPr="004A2088">
              <w:rPr>
                <w:sz w:val="22"/>
                <w:szCs w:val="22"/>
                <w:lang w:val="en-US"/>
              </w:rPr>
              <w:t>41.49</w:t>
            </w:r>
          </w:p>
        </w:tc>
      </w:tr>
      <w:tr w:rsidR="00810AF9" w:rsidRPr="004A2088" w14:paraId="6F01915D" w14:textId="77777777" w:rsidTr="004A2088">
        <w:trPr>
          <w:trHeight w:val="341"/>
          <w:jc w:val="center"/>
        </w:trPr>
        <w:tc>
          <w:tcPr>
            <w:tcW w:w="1250" w:type="dxa"/>
            <w:tcBorders>
              <w:top w:val="single" w:sz="4" w:space="0" w:color="auto"/>
              <w:left w:val="single" w:sz="4" w:space="0" w:color="auto"/>
              <w:bottom w:val="single" w:sz="4" w:space="0" w:color="auto"/>
              <w:right w:val="single" w:sz="4" w:space="0" w:color="auto"/>
            </w:tcBorders>
            <w:noWrap/>
            <w:vAlign w:val="bottom"/>
          </w:tcPr>
          <w:p w14:paraId="5F61F873" w14:textId="77777777" w:rsidR="00810AF9" w:rsidRPr="004A2088" w:rsidRDefault="00810AF9" w:rsidP="007332B3">
            <w:pPr>
              <w:pStyle w:val="NormalMID"/>
              <w:spacing w:line="360" w:lineRule="auto"/>
              <w:rPr>
                <w:sz w:val="22"/>
                <w:szCs w:val="22"/>
                <w:lang w:val="en-US"/>
              </w:rPr>
            </w:pPr>
            <w:r w:rsidRPr="004A2088">
              <w:rPr>
                <w:sz w:val="22"/>
                <w:szCs w:val="22"/>
                <w:lang w:val="en-US"/>
              </w:rPr>
              <w:t>80</w:t>
            </w:r>
          </w:p>
        </w:tc>
        <w:tc>
          <w:tcPr>
            <w:tcW w:w="899" w:type="dxa"/>
            <w:tcBorders>
              <w:top w:val="single" w:sz="4" w:space="0" w:color="auto"/>
              <w:left w:val="nil"/>
              <w:bottom w:val="single" w:sz="4" w:space="0" w:color="auto"/>
              <w:right w:val="single" w:sz="4" w:space="0" w:color="auto"/>
            </w:tcBorders>
          </w:tcPr>
          <w:p w14:paraId="4C85308A" w14:textId="77777777" w:rsidR="00810AF9" w:rsidRPr="004A2088" w:rsidRDefault="00810AF9" w:rsidP="007332B3">
            <w:pPr>
              <w:pStyle w:val="NormalMID"/>
              <w:spacing w:line="360" w:lineRule="auto"/>
              <w:rPr>
                <w:sz w:val="22"/>
                <w:szCs w:val="22"/>
                <w:lang w:val="en-US"/>
              </w:rPr>
            </w:pPr>
            <w:r w:rsidRPr="004A2088">
              <w:rPr>
                <w:sz w:val="22"/>
                <w:szCs w:val="22"/>
                <w:lang w:val="en-US"/>
              </w:rPr>
              <w:t>0.1272</w:t>
            </w:r>
          </w:p>
        </w:tc>
        <w:tc>
          <w:tcPr>
            <w:tcW w:w="899" w:type="dxa"/>
            <w:tcBorders>
              <w:top w:val="nil"/>
              <w:left w:val="single" w:sz="4" w:space="0" w:color="auto"/>
              <w:bottom w:val="single" w:sz="4" w:space="0" w:color="auto"/>
              <w:right w:val="single" w:sz="4" w:space="0" w:color="auto"/>
            </w:tcBorders>
            <w:vAlign w:val="bottom"/>
          </w:tcPr>
          <w:p w14:paraId="2CA3F307" w14:textId="77777777" w:rsidR="00810AF9" w:rsidRPr="004A2088" w:rsidRDefault="00810AF9" w:rsidP="007332B3">
            <w:pPr>
              <w:pStyle w:val="NormalMID"/>
              <w:spacing w:line="360" w:lineRule="auto"/>
              <w:rPr>
                <w:sz w:val="22"/>
                <w:szCs w:val="22"/>
                <w:lang w:val="en-US"/>
              </w:rPr>
            </w:pPr>
            <w:r w:rsidRPr="004A2088">
              <w:rPr>
                <w:sz w:val="22"/>
                <w:szCs w:val="22"/>
                <w:lang w:val="en-US"/>
              </w:rPr>
              <w:t>0.3651</w:t>
            </w:r>
          </w:p>
        </w:tc>
        <w:tc>
          <w:tcPr>
            <w:tcW w:w="899" w:type="dxa"/>
            <w:tcBorders>
              <w:top w:val="nil"/>
              <w:left w:val="nil"/>
              <w:bottom w:val="single" w:sz="4" w:space="0" w:color="auto"/>
              <w:right w:val="single" w:sz="4" w:space="0" w:color="auto"/>
            </w:tcBorders>
          </w:tcPr>
          <w:p w14:paraId="28AF25AB" w14:textId="77777777" w:rsidR="00810AF9" w:rsidRPr="004A2088" w:rsidRDefault="00810AF9" w:rsidP="007332B3">
            <w:pPr>
              <w:pStyle w:val="NormalMID"/>
              <w:spacing w:line="360" w:lineRule="auto"/>
              <w:rPr>
                <w:sz w:val="22"/>
                <w:szCs w:val="22"/>
                <w:lang w:val="en-US"/>
              </w:rPr>
            </w:pPr>
            <w:r w:rsidRPr="004A2088">
              <w:rPr>
                <w:sz w:val="22"/>
                <w:szCs w:val="22"/>
                <w:lang w:val="en-US"/>
              </w:rPr>
              <w:t>65.16</w:t>
            </w:r>
          </w:p>
        </w:tc>
        <w:tc>
          <w:tcPr>
            <w:tcW w:w="899" w:type="dxa"/>
            <w:tcBorders>
              <w:top w:val="nil"/>
              <w:left w:val="single" w:sz="4" w:space="0" w:color="auto"/>
              <w:bottom w:val="single" w:sz="4" w:space="0" w:color="auto"/>
              <w:right w:val="single" w:sz="4" w:space="0" w:color="auto"/>
            </w:tcBorders>
            <w:noWrap/>
            <w:vAlign w:val="bottom"/>
          </w:tcPr>
          <w:p w14:paraId="6244C798" w14:textId="77777777" w:rsidR="00810AF9" w:rsidRPr="004A2088" w:rsidRDefault="00810AF9" w:rsidP="007332B3">
            <w:pPr>
              <w:pStyle w:val="NormalMID"/>
              <w:spacing w:line="360" w:lineRule="auto"/>
              <w:rPr>
                <w:sz w:val="22"/>
                <w:szCs w:val="22"/>
                <w:lang w:val="en-US"/>
              </w:rPr>
            </w:pPr>
            <w:r w:rsidRPr="004A2088">
              <w:rPr>
                <w:sz w:val="22"/>
                <w:szCs w:val="22"/>
                <w:lang w:val="en-US"/>
              </w:rPr>
              <w:t>0.2482</w:t>
            </w:r>
          </w:p>
        </w:tc>
        <w:tc>
          <w:tcPr>
            <w:tcW w:w="899" w:type="dxa"/>
            <w:tcBorders>
              <w:top w:val="nil"/>
              <w:left w:val="nil"/>
              <w:bottom w:val="single" w:sz="4" w:space="0" w:color="auto"/>
              <w:right w:val="single" w:sz="4" w:space="0" w:color="auto"/>
            </w:tcBorders>
            <w:vAlign w:val="bottom"/>
          </w:tcPr>
          <w:p w14:paraId="03A9EE16" w14:textId="77777777" w:rsidR="00810AF9" w:rsidRPr="004A2088" w:rsidRDefault="00810AF9" w:rsidP="007332B3">
            <w:pPr>
              <w:pStyle w:val="NormalMID"/>
              <w:spacing w:line="360" w:lineRule="auto"/>
              <w:rPr>
                <w:sz w:val="22"/>
                <w:szCs w:val="22"/>
                <w:lang w:val="en-US"/>
              </w:rPr>
            </w:pPr>
            <w:r w:rsidRPr="004A2088">
              <w:rPr>
                <w:sz w:val="22"/>
                <w:szCs w:val="22"/>
                <w:lang w:val="en-US"/>
              </w:rPr>
              <w:t>0.3954</w:t>
            </w:r>
          </w:p>
        </w:tc>
        <w:tc>
          <w:tcPr>
            <w:tcW w:w="899" w:type="dxa"/>
            <w:tcBorders>
              <w:top w:val="single" w:sz="4" w:space="0" w:color="auto"/>
              <w:left w:val="nil"/>
              <w:bottom w:val="single" w:sz="4" w:space="0" w:color="auto"/>
              <w:right w:val="single" w:sz="4" w:space="0" w:color="auto"/>
            </w:tcBorders>
          </w:tcPr>
          <w:p w14:paraId="291F69A2" w14:textId="77777777" w:rsidR="00810AF9" w:rsidRPr="004A2088" w:rsidRDefault="00810AF9" w:rsidP="007332B3">
            <w:pPr>
              <w:pStyle w:val="NormalMID"/>
              <w:spacing w:line="360" w:lineRule="auto"/>
              <w:rPr>
                <w:sz w:val="22"/>
                <w:szCs w:val="22"/>
                <w:lang w:val="en-US"/>
              </w:rPr>
            </w:pPr>
            <w:r w:rsidRPr="004A2088">
              <w:rPr>
                <w:sz w:val="22"/>
                <w:szCs w:val="22"/>
                <w:lang w:val="en-US"/>
              </w:rPr>
              <w:t>37.23</w:t>
            </w:r>
          </w:p>
        </w:tc>
        <w:tc>
          <w:tcPr>
            <w:tcW w:w="899" w:type="dxa"/>
            <w:tcBorders>
              <w:top w:val="nil"/>
              <w:left w:val="nil"/>
              <w:bottom w:val="single" w:sz="4" w:space="0" w:color="auto"/>
              <w:right w:val="single" w:sz="4" w:space="0" w:color="auto"/>
            </w:tcBorders>
            <w:noWrap/>
            <w:vAlign w:val="bottom"/>
          </w:tcPr>
          <w:p w14:paraId="352422B3" w14:textId="77777777" w:rsidR="00810AF9" w:rsidRPr="004A2088" w:rsidRDefault="00810AF9" w:rsidP="007332B3">
            <w:pPr>
              <w:pStyle w:val="NormalMID"/>
              <w:spacing w:line="360" w:lineRule="auto"/>
              <w:rPr>
                <w:sz w:val="22"/>
                <w:szCs w:val="22"/>
                <w:lang w:val="en-US"/>
              </w:rPr>
            </w:pPr>
            <w:r w:rsidRPr="004A2088">
              <w:rPr>
                <w:sz w:val="22"/>
                <w:szCs w:val="22"/>
                <w:lang w:val="en-US"/>
              </w:rPr>
              <w:t>0.4838</w:t>
            </w:r>
          </w:p>
        </w:tc>
        <w:tc>
          <w:tcPr>
            <w:tcW w:w="899" w:type="dxa"/>
            <w:tcBorders>
              <w:top w:val="nil"/>
              <w:left w:val="single" w:sz="4" w:space="0" w:color="auto"/>
              <w:bottom w:val="single" w:sz="4" w:space="0" w:color="auto"/>
              <w:right w:val="single" w:sz="4" w:space="0" w:color="auto"/>
            </w:tcBorders>
            <w:vAlign w:val="bottom"/>
          </w:tcPr>
          <w:p w14:paraId="4654055E" w14:textId="77777777" w:rsidR="00810AF9" w:rsidRPr="004A2088" w:rsidRDefault="00810AF9" w:rsidP="007332B3">
            <w:pPr>
              <w:pStyle w:val="NormalMID"/>
              <w:spacing w:line="360" w:lineRule="auto"/>
              <w:rPr>
                <w:sz w:val="22"/>
                <w:szCs w:val="22"/>
                <w:lang w:val="en-US"/>
              </w:rPr>
            </w:pPr>
            <w:r w:rsidRPr="004A2088">
              <w:rPr>
                <w:sz w:val="22"/>
                <w:szCs w:val="22"/>
                <w:lang w:val="en-US"/>
              </w:rPr>
              <w:t>0.8092</w:t>
            </w:r>
          </w:p>
        </w:tc>
        <w:tc>
          <w:tcPr>
            <w:tcW w:w="899" w:type="dxa"/>
            <w:tcBorders>
              <w:top w:val="nil"/>
              <w:left w:val="nil"/>
              <w:bottom w:val="single" w:sz="4" w:space="0" w:color="auto"/>
              <w:right w:val="single" w:sz="4" w:space="0" w:color="auto"/>
            </w:tcBorders>
            <w:vAlign w:val="bottom"/>
          </w:tcPr>
          <w:p w14:paraId="205EC6E9" w14:textId="77777777" w:rsidR="00810AF9" w:rsidRPr="004A2088" w:rsidRDefault="00810AF9" w:rsidP="007332B3">
            <w:pPr>
              <w:pStyle w:val="NormalMID"/>
              <w:spacing w:line="360" w:lineRule="auto"/>
              <w:rPr>
                <w:sz w:val="22"/>
                <w:szCs w:val="22"/>
                <w:lang w:val="en-US"/>
              </w:rPr>
            </w:pPr>
            <w:r w:rsidRPr="004A2088">
              <w:rPr>
                <w:sz w:val="22"/>
                <w:szCs w:val="22"/>
                <w:lang w:val="en-US"/>
              </w:rPr>
              <w:t>40.21</w:t>
            </w:r>
          </w:p>
        </w:tc>
      </w:tr>
      <w:tr w:rsidR="00810AF9" w:rsidRPr="004A2088" w14:paraId="550DFF2F" w14:textId="77777777" w:rsidTr="004A2088">
        <w:trPr>
          <w:trHeight w:val="341"/>
          <w:jc w:val="center"/>
        </w:trPr>
        <w:tc>
          <w:tcPr>
            <w:tcW w:w="1250" w:type="dxa"/>
            <w:tcBorders>
              <w:top w:val="single" w:sz="4" w:space="0" w:color="auto"/>
              <w:left w:val="single" w:sz="4" w:space="0" w:color="auto"/>
              <w:bottom w:val="single" w:sz="4" w:space="0" w:color="auto"/>
              <w:right w:val="single" w:sz="4" w:space="0" w:color="auto"/>
            </w:tcBorders>
            <w:noWrap/>
            <w:vAlign w:val="bottom"/>
          </w:tcPr>
          <w:p w14:paraId="2A3289E2" w14:textId="77777777" w:rsidR="00810AF9" w:rsidRPr="004A2088" w:rsidRDefault="00810AF9" w:rsidP="007332B3">
            <w:pPr>
              <w:pStyle w:val="NormalMID"/>
              <w:spacing w:line="360" w:lineRule="auto"/>
              <w:rPr>
                <w:sz w:val="22"/>
                <w:szCs w:val="22"/>
                <w:lang w:val="en-US"/>
              </w:rPr>
            </w:pPr>
            <w:r w:rsidRPr="004A2088">
              <w:rPr>
                <w:sz w:val="22"/>
                <w:szCs w:val="22"/>
                <w:lang w:val="en-US"/>
              </w:rPr>
              <w:t>100</w:t>
            </w:r>
          </w:p>
        </w:tc>
        <w:tc>
          <w:tcPr>
            <w:tcW w:w="899" w:type="dxa"/>
            <w:tcBorders>
              <w:top w:val="single" w:sz="4" w:space="0" w:color="auto"/>
              <w:left w:val="nil"/>
              <w:bottom w:val="single" w:sz="4" w:space="0" w:color="auto"/>
              <w:right w:val="single" w:sz="4" w:space="0" w:color="auto"/>
            </w:tcBorders>
          </w:tcPr>
          <w:p w14:paraId="6FE0688F" w14:textId="77777777" w:rsidR="00810AF9" w:rsidRPr="004A2088" w:rsidRDefault="00810AF9" w:rsidP="007332B3">
            <w:pPr>
              <w:pStyle w:val="NormalMID"/>
              <w:spacing w:line="360" w:lineRule="auto"/>
              <w:rPr>
                <w:sz w:val="22"/>
                <w:szCs w:val="22"/>
                <w:lang w:val="en-US"/>
              </w:rPr>
            </w:pPr>
            <w:r w:rsidRPr="004A2088">
              <w:rPr>
                <w:sz w:val="22"/>
                <w:szCs w:val="22"/>
                <w:lang w:val="en-US"/>
              </w:rPr>
              <w:t>0.1385</w:t>
            </w:r>
          </w:p>
        </w:tc>
        <w:tc>
          <w:tcPr>
            <w:tcW w:w="899" w:type="dxa"/>
            <w:tcBorders>
              <w:top w:val="single" w:sz="4" w:space="0" w:color="auto"/>
              <w:left w:val="single" w:sz="4" w:space="0" w:color="auto"/>
              <w:bottom w:val="single" w:sz="4" w:space="0" w:color="auto"/>
              <w:right w:val="single" w:sz="4" w:space="0" w:color="auto"/>
            </w:tcBorders>
            <w:vAlign w:val="bottom"/>
          </w:tcPr>
          <w:p w14:paraId="0F181E67" w14:textId="77777777" w:rsidR="00810AF9" w:rsidRPr="004A2088" w:rsidRDefault="00810AF9" w:rsidP="007332B3">
            <w:pPr>
              <w:pStyle w:val="NormalMID"/>
              <w:spacing w:line="360" w:lineRule="auto"/>
              <w:rPr>
                <w:sz w:val="22"/>
                <w:szCs w:val="22"/>
                <w:lang w:val="en-US"/>
              </w:rPr>
            </w:pPr>
            <w:r w:rsidRPr="004A2088">
              <w:rPr>
                <w:sz w:val="22"/>
                <w:szCs w:val="22"/>
                <w:lang w:val="en-US"/>
              </w:rPr>
              <w:t>0.3932</w:t>
            </w:r>
          </w:p>
        </w:tc>
        <w:tc>
          <w:tcPr>
            <w:tcW w:w="899" w:type="dxa"/>
            <w:tcBorders>
              <w:top w:val="single" w:sz="4" w:space="0" w:color="auto"/>
              <w:left w:val="nil"/>
              <w:bottom w:val="single" w:sz="4" w:space="0" w:color="auto"/>
              <w:right w:val="single" w:sz="4" w:space="0" w:color="auto"/>
            </w:tcBorders>
          </w:tcPr>
          <w:p w14:paraId="2B5310FD" w14:textId="77777777" w:rsidR="00810AF9" w:rsidRPr="004A2088" w:rsidRDefault="00810AF9" w:rsidP="007332B3">
            <w:pPr>
              <w:pStyle w:val="NormalMID"/>
              <w:spacing w:line="360" w:lineRule="auto"/>
              <w:rPr>
                <w:sz w:val="22"/>
                <w:szCs w:val="22"/>
                <w:lang w:val="en-US"/>
              </w:rPr>
            </w:pPr>
            <w:r w:rsidRPr="004A2088">
              <w:rPr>
                <w:sz w:val="22"/>
                <w:szCs w:val="22"/>
                <w:lang w:val="en-US"/>
              </w:rPr>
              <w:t>64.78</w:t>
            </w:r>
          </w:p>
        </w:tc>
        <w:tc>
          <w:tcPr>
            <w:tcW w:w="899" w:type="dxa"/>
            <w:tcBorders>
              <w:top w:val="single" w:sz="4" w:space="0" w:color="auto"/>
              <w:left w:val="single" w:sz="4" w:space="0" w:color="auto"/>
              <w:bottom w:val="single" w:sz="4" w:space="0" w:color="auto"/>
              <w:right w:val="single" w:sz="4" w:space="0" w:color="auto"/>
            </w:tcBorders>
            <w:noWrap/>
            <w:vAlign w:val="bottom"/>
          </w:tcPr>
          <w:p w14:paraId="2CBF7CE6" w14:textId="77777777" w:rsidR="00810AF9" w:rsidRPr="004A2088" w:rsidRDefault="00810AF9" w:rsidP="007332B3">
            <w:pPr>
              <w:pStyle w:val="NormalMID"/>
              <w:spacing w:line="360" w:lineRule="auto"/>
              <w:rPr>
                <w:sz w:val="22"/>
                <w:szCs w:val="22"/>
                <w:lang w:val="en-US"/>
              </w:rPr>
            </w:pPr>
            <w:r w:rsidRPr="004A2088">
              <w:rPr>
                <w:sz w:val="22"/>
                <w:szCs w:val="22"/>
                <w:lang w:val="en-US"/>
              </w:rPr>
              <w:t>0.2788</w:t>
            </w:r>
          </w:p>
        </w:tc>
        <w:tc>
          <w:tcPr>
            <w:tcW w:w="899" w:type="dxa"/>
            <w:tcBorders>
              <w:top w:val="single" w:sz="4" w:space="0" w:color="auto"/>
              <w:left w:val="nil"/>
              <w:bottom w:val="single" w:sz="4" w:space="0" w:color="auto"/>
              <w:right w:val="single" w:sz="4" w:space="0" w:color="auto"/>
            </w:tcBorders>
            <w:vAlign w:val="bottom"/>
          </w:tcPr>
          <w:p w14:paraId="492745DE" w14:textId="77777777" w:rsidR="00810AF9" w:rsidRPr="004A2088" w:rsidRDefault="00810AF9" w:rsidP="007332B3">
            <w:pPr>
              <w:pStyle w:val="NormalMID"/>
              <w:spacing w:line="360" w:lineRule="auto"/>
              <w:rPr>
                <w:sz w:val="22"/>
                <w:szCs w:val="22"/>
                <w:lang w:val="en-US"/>
              </w:rPr>
            </w:pPr>
            <w:r w:rsidRPr="004A2088">
              <w:rPr>
                <w:sz w:val="22"/>
                <w:szCs w:val="22"/>
                <w:lang w:val="en-US"/>
              </w:rPr>
              <w:t>0.4297</w:t>
            </w:r>
          </w:p>
        </w:tc>
        <w:tc>
          <w:tcPr>
            <w:tcW w:w="899" w:type="dxa"/>
            <w:tcBorders>
              <w:top w:val="single" w:sz="4" w:space="0" w:color="auto"/>
              <w:left w:val="nil"/>
              <w:bottom w:val="single" w:sz="4" w:space="0" w:color="auto"/>
              <w:right w:val="single" w:sz="4" w:space="0" w:color="auto"/>
            </w:tcBorders>
          </w:tcPr>
          <w:p w14:paraId="02B025FA" w14:textId="77777777" w:rsidR="00810AF9" w:rsidRPr="004A2088" w:rsidRDefault="00810AF9" w:rsidP="007332B3">
            <w:pPr>
              <w:pStyle w:val="NormalMID"/>
              <w:spacing w:line="360" w:lineRule="auto"/>
              <w:rPr>
                <w:sz w:val="22"/>
                <w:szCs w:val="22"/>
                <w:lang w:val="en-US"/>
              </w:rPr>
            </w:pPr>
            <w:r w:rsidRPr="004A2088">
              <w:rPr>
                <w:sz w:val="22"/>
                <w:szCs w:val="22"/>
                <w:lang w:val="en-US"/>
              </w:rPr>
              <w:t>35.11</w:t>
            </w:r>
          </w:p>
        </w:tc>
        <w:tc>
          <w:tcPr>
            <w:tcW w:w="899" w:type="dxa"/>
            <w:tcBorders>
              <w:top w:val="single" w:sz="4" w:space="0" w:color="auto"/>
              <w:left w:val="nil"/>
              <w:bottom w:val="single" w:sz="4" w:space="0" w:color="auto"/>
              <w:right w:val="single" w:sz="4" w:space="0" w:color="auto"/>
            </w:tcBorders>
            <w:noWrap/>
            <w:vAlign w:val="bottom"/>
          </w:tcPr>
          <w:p w14:paraId="3AAD9082" w14:textId="77777777" w:rsidR="00810AF9" w:rsidRPr="004A2088" w:rsidRDefault="00810AF9" w:rsidP="007332B3">
            <w:pPr>
              <w:pStyle w:val="NormalMID"/>
              <w:spacing w:line="360" w:lineRule="auto"/>
              <w:rPr>
                <w:sz w:val="22"/>
                <w:szCs w:val="22"/>
                <w:lang w:val="en-US"/>
              </w:rPr>
            </w:pPr>
            <w:r w:rsidRPr="004A2088">
              <w:rPr>
                <w:sz w:val="22"/>
                <w:szCs w:val="22"/>
                <w:lang w:val="en-US"/>
              </w:rPr>
              <w:t>0.5915</w:t>
            </w:r>
          </w:p>
        </w:tc>
        <w:tc>
          <w:tcPr>
            <w:tcW w:w="899" w:type="dxa"/>
            <w:tcBorders>
              <w:top w:val="single" w:sz="4" w:space="0" w:color="auto"/>
              <w:left w:val="single" w:sz="4" w:space="0" w:color="auto"/>
              <w:bottom w:val="single" w:sz="4" w:space="0" w:color="auto"/>
              <w:right w:val="single" w:sz="4" w:space="0" w:color="auto"/>
            </w:tcBorders>
            <w:vAlign w:val="bottom"/>
          </w:tcPr>
          <w:p w14:paraId="2F8D96E8" w14:textId="77777777" w:rsidR="00810AF9" w:rsidRPr="004A2088" w:rsidRDefault="00810AF9" w:rsidP="007332B3">
            <w:pPr>
              <w:pStyle w:val="NormalMID"/>
              <w:spacing w:line="360" w:lineRule="auto"/>
              <w:rPr>
                <w:sz w:val="22"/>
                <w:szCs w:val="22"/>
                <w:lang w:val="en-US"/>
              </w:rPr>
            </w:pPr>
            <w:r w:rsidRPr="004A2088">
              <w:rPr>
                <w:sz w:val="22"/>
                <w:szCs w:val="22"/>
                <w:lang w:val="en-US"/>
              </w:rPr>
              <w:t>0.9520</w:t>
            </w:r>
          </w:p>
        </w:tc>
        <w:tc>
          <w:tcPr>
            <w:tcW w:w="899" w:type="dxa"/>
            <w:tcBorders>
              <w:top w:val="single" w:sz="4" w:space="0" w:color="auto"/>
              <w:left w:val="nil"/>
              <w:bottom w:val="single" w:sz="4" w:space="0" w:color="auto"/>
              <w:right w:val="single" w:sz="4" w:space="0" w:color="auto"/>
            </w:tcBorders>
            <w:vAlign w:val="bottom"/>
          </w:tcPr>
          <w:p w14:paraId="65E31E4B" w14:textId="77777777" w:rsidR="00810AF9" w:rsidRPr="004A2088" w:rsidRDefault="00810AF9" w:rsidP="007332B3">
            <w:pPr>
              <w:pStyle w:val="NormalMID"/>
              <w:spacing w:line="360" w:lineRule="auto"/>
              <w:rPr>
                <w:sz w:val="22"/>
                <w:szCs w:val="22"/>
                <w:lang w:val="en-US"/>
              </w:rPr>
            </w:pPr>
            <w:r w:rsidRPr="004A2088">
              <w:rPr>
                <w:sz w:val="22"/>
                <w:szCs w:val="22"/>
                <w:lang w:val="en-US"/>
              </w:rPr>
              <w:t>37.87</w:t>
            </w:r>
          </w:p>
        </w:tc>
      </w:tr>
    </w:tbl>
    <w:p w14:paraId="4357456C" w14:textId="77777777" w:rsidR="001537DB" w:rsidRPr="00E03793" w:rsidRDefault="00817F2E" w:rsidP="007332B3">
      <w:pPr>
        <w:spacing w:after="0" w:line="360" w:lineRule="auto"/>
        <w:ind w:firstLine="720"/>
        <w:jc w:val="both"/>
      </w:pPr>
      <w:r w:rsidRPr="00EC2AAC">
        <w:br/>
      </w:r>
      <w:bookmarkStart w:id="78" w:name="_Hlk226962703"/>
      <w:r w:rsidR="001537DB">
        <w:t xml:space="preserve">Kết quả ở Bảng 3.4 cho thấy khi vận tốc chuyển động tăng, các giá trị gia tốc bình phương trung bình của thân xe </w:t>
      </w:r>
      <w:r w:rsidR="001537DB" w:rsidRPr="002352C1">
        <w:t>(</w:t>
      </w:r>
      <w:r w:rsidR="001537DB" w:rsidRPr="002352C1">
        <w:rPr>
          <w:i/>
          <w:iCs/>
        </w:rPr>
        <w:t>a</w:t>
      </w:r>
      <w:r w:rsidR="001537DB" w:rsidRPr="002352C1">
        <w:rPr>
          <w:i/>
          <w:iCs/>
          <w:vertAlign w:val="subscript"/>
        </w:rPr>
        <w:t>wbz</w:t>
      </w:r>
      <w:r w:rsidR="001537DB" w:rsidRPr="002352C1">
        <w:t xml:space="preserve">, </w:t>
      </w:r>
      <w:r w:rsidR="001537DB" w:rsidRPr="002352C1">
        <w:rPr>
          <w:i/>
          <w:iCs/>
        </w:rPr>
        <w:t>a</w:t>
      </w:r>
      <w:r w:rsidR="001537DB" w:rsidRPr="002352C1">
        <w:rPr>
          <w:i/>
          <w:iCs/>
          <w:vertAlign w:val="subscript"/>
        </w:rPr>
        <w:t>wbphi</w:t>
      </w:r>
      <w:r w:rsidR="001537DB" w:rsidRPr="002352C1">
        <w:t xml:space="preserve"> và </w:t>
      </w:r>
      <w:r w:rsidR="001537DB" w:rsidRPr="002352C1">
        <w:rPr>
          <w:i/>
          <w:iCs/>
        </w:rPr>
        <w:t>a</w:t>
      </w:r>
      <w:r w:rsidR="001537DB" w:rsidRPr="002352C1">
        <w:rPr>
          <w:i/>
          <w:iCs/>
          <w:vertAlign w:val="subscript"/>
        </w:rPr>
        <w:t>wbteta</w:t>
      </w:r>
      <w:r w:rsidR="001537DB" w:rsidRPr="002352C1">
        <w:t>)</w:t>
      </w:r>
      <w:r w:rsidR="001537DB">
        <w:t xml:space="preserve"> đối với cả hai hệ thống treo đều có xu hướng tăng, phản ánh ảnh hưởng rõ rệt của vận tốc đến độ êm dịu chuyển động của xe. Tuy nhiên, tại tất cả các vận tốc khảo sát, hệ thống treo khí nén đều cho giá trị nhỏ hơn so với hệ thống treo lò xo, chứng tỏ khả năng cải thiện độ êm dịu chuyển động tốt hơn. Cụ thể, đối với dao động theo phương thẳng đứng của thân xe, giá trị </w:t>
      </w:r>
      <w:r w:rsidR="001537DB" w:rsidRPr="00A246AD">
        <w:rPr>
          <w:i/>
          <w:iCs/>
        </w:rPr>
        <w:t>a</w:t>
      </w:r>
      <w:r w:rsidR="001537DB" w:rsidRPr="00A246AD">
        <w:rPr>
          <w:i/>
          <w:iCs/>
          <w:vertAlign w:val="subscript"/>
        </w:rPr>
        <w:t>ws</w:t>
      </w:r>
      <w:r w:rsidR="001537DB" w:rsidRPr="00A246AD">
        <w:rPr>
          <w:i/>
          <w:iCs/>
        </w:rPr>
        <w:tab/>
      </w:r>
      <w:r w:rsidR="001537DB">
        <w:t xml:space="preserve">​giảm trong khoảng từ 58.65% đến 66.27%. Đối với dao động lắc dọc của thân xe, giá trị </w:t>
      </w:r>
      <w:r w:rsidR="001537DB" w:rsidRPr="00A246AD">
        <w:rPr>
          <w:i/>
          <w:iCs/>
        </w:rPr>
        <w:t>a</w:t>
      </w:r>
      <w:r w:rsidR="001537DB" w:rsidRPr="00A246AD">
        <w:rPr>
          <w:i/>
          <w:iCs/>
          <w:vertAlign w:val="subscript"/>
        </w:rPr>
        <w:t>wbphi</w:t>
      </w:r>
      <w:r w:rsidR="001537DB">
        <w:t xml:space="preserve"> giảm trong khoảng từ 34.93% đến 37.23%. Trong khi đó, đối với dao động lắc ngang của thân xe, giá trị </w:t>
      </w:r>
      <w:r w:rsidR="001537DB" w:rsidRPr="00A246AD">
        <w:rPr>
          <w:i/>
          <w:iCs/>
        </w:rPr>
        <w:t>a</w:t>
      </w:r>
      <w:r w:rsidR="001537DB" w:rsidRPr="00A246AD">
        <w:rPr>
          <w:i/>
          <w:iCs/>
          <w:vertAlign w:val="subscript"/>
        </w:rPr>
        <w:t>wbteta</w:t>
      </w:r>
      <w:r w:rsidR="001537DB">
        <w:t xml:space="preserve"> giảm từ 35.75% đến 41.49%. Các kết quả này cho thấy hiệu quả cải thiện độ êm dịu của hệ thống treo khí nén được duy trì khá ổn định trong toàn bộ dải vận tốc khảo sát, đồng thời khẳng định ưu thế của hệ thống treo bán chủ động điều khiển theo luật skyhook so với hệ thống treo bị động trong việc giảm rung động truyền lên thân xe. </w:t>
      </w:r>
    </w:p>
    <w:bookmarkEnd w:id="78"/>
    <w:p w14:paraId="1872CE6A" w14:textId="3E3CEBF9" w:rsidR="00467825" w:rsidRPr="00467825" w:rsidRDefault="00467825" w:rsidP="007332B3">
      <w:pPr>
        <w:pStyle w:val="NormalMID"/>
        <w:spacing w:line="360" w:lineRule="auto"/>
        <w:rPr>
          <w:sz w:val="22"/>
          <w:szCs w:val="22"/>
          <w:lang w:val="en-US"/>
        </w:rPr>
      </w:pPr>
      <w:r w:rsidRPr="00467825">
        <w:rPr>
          <w:noProof/>
          <w:sz w:val="22"/>
          <w:szCs w:val="22"/>
          <w:lang w:val="en-US"/>
        </w:rPr>
        <w:drawing>
          <wp:inline distT="0" distB="0" distL="0" distR="0" wp14:anchorId="5DC0327D" wp14:editId="68E8E094">
            <wp:extent cx="4418180" cy="2107095"/>
            <wp:effectExtent l="0" t="0" r="0" b="0"/>
            <wp:docPr id="1766544583" name="Picture 176654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3093" cy="2123745"/>
                    </a:xfrm>
                    <a:prstGeom prst="rect">
                      <a:avLst/>
                    </a:prstGeom>
                    <a:noFill/>
                    <a:ln>
                      <a:noFill/>
                    </a:ln>
                  </pic:spPr>
                </pic:pic>
              </a:graphicData>
            </a:graphic>
          </wp:inline>
        </w:drawing>
      </w:r>
    </w:p>
    <w:p w14:paraId="07656B63" w14:textId="77777777" w:rsidR="00467825" w:rsidRPr="00467825" w:rsidRDefault="00467825" w:rsidP="007332B3">
      <w:pPr>
        <w:pStyle w:val="Caption"/>
        <w:spacing w:before="0" w:after="0" w:line="360" w:lineRule="auto"/>
        <w:rPr>
          <w:i w:val="0"/>
          <w:iCs/>
          <w:color w:val="auto"/>
          <w:sz w:val="22"/>
          <w:szCs w:val="22"/>
          <w:lang w:val="en-US"/>
        </w:rPr>
      </w:pPr>
      <w:bookmarkStart w:id="79" w:name="_Toc226223691"/>
      <w:r w:rsidRPr="00467825">
        <w:rPr>
          <w:b/>
          <w:bCs w:val="0"/>
          <w:i w:val="0"/>
          <w:iCs/>
          <w:color w:val="auto"/>
          <w:sz w:val="22"/>
          <w:szCs w:val="22"/>
          <w:lang w:val="en-US"/>
        </w:rPr>
        <w:t>Hình 3.11.</w:t>
      </w:r>
      <w:r w:rsidRPr="00467825">
        <w:rPr>
          <w:i w:val="0"/>
          <w:iCs/>
          <w:color w:val="auto"/>
          <w:sz w:val="22"/>
          <w:szCs w:val="22"/>
          <w:lang w:val="en-US"/>
        </w:rPr>
        <w:t xml:space="preserve"> </w:t>
      </w:r>
      <w:bookmarkStart w:id="80" w:name="_Hlk226219594"/>
      <w:r w:rsidRPr="00467825">
        <w:rPr>
          <w:i w:val="0"/>
          <w:iCs/>
          <w:color w:val="auto"/>
          <w:sz w:val="22"/>
          <w:szCs w:val="22"/>
          <w:lang w:val="en-US"/>
        </w:rPr>
        <w:t xml:space="preserve">So sánh gia tốc bình phương trung bình theo phương thẳng đứng của ghế người lái </w:t>
      </w:r>
      <w:bookmarkEnd w:id="80"/>
      <w:r w:rsidRPr="00467825">
        <w:rPr>
          <w:i w:val="0"/>
          <w:iCs/>
          <w:color w:val="auto"/>
          <w:sz w:val="22"/>
          <w:szCs w:val="22"/>
          <w:lang w:val="en-US"/>
        </w:rPr>
        <w:t>khi các vận tốc khác nhau giữa hai hệ thống treo.</w:t>
      </w:r>
      <w:bookmarkEnd w:id="79"/>
    </w:p>
    <w:p w14:paraId="58D57541" w14:textId="77777777" w:rsidR="00467825" w:rsidRPr="00467825" w:rsidRDefault="00467825" w:rsidP="007332B3">
      <w:pPr>
        <w:pStyle w:val="NormalMID"/>
        <w:spacing w:line="360" w:lineRule="auto"/>
        <w:rPr>
          <w:sz w:val="22"/>
          <w:szCs w:val="22"/>
          <w:lang w:val="en-US"/>
        </w:rPr>
      </w:pPr>
      <w:r w:rsidRPr="00467825">
        <w:rPr>
          <w:noProof/>
          <w:sz w:val="22"/>
          <w:szCs w:val="22"/>
          <w:lang w:val="en-US"/>
        </w:rPr>
        <w:lastRenderedPageBreak/>
        <w:drawing>
          <wp:inline distT="0" distB="0" distL="0" distR="0" wp14:anchorId="76F16FBA" wp14:editId="6AE9E6F8">
            <wp:extent cx="4651513" cy="2218376"/>
            <wp:effectExtent l="0" t="0" r="0" b="0"/>
            <wp:docPr id="1766544586" name="Picture 176654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355" cy="2225931"/>
                    </a:xfrm>
                    <a:prstGeom prst="rect">
                      <a:avLst/>
                    </a:prstGeom>
                    <a:noFill/>
                    <a:ln>
                      <a:noFill/>
                    </a:ln>
                  </pic:spPr>
                </pic:pic>
              </a:graphicData>
            </a:graphic>
          </wp:inline>
        </w:drawing>
      </w:r>
    </w:p>
    <w:p w14:paraId="1000129C" w14:textId="77777777" w:rsidR="00467825" w:rsidRDefault="00467825" w:rsidP="007332B3">
      <w:pPr>
        <w:pStyle w:val="Caption"/>
        <w:spacing w:before="0" w:after="0" w:line="360" w:lineRule="auto"/>
        <w:rPr>
          <w:i w:val="0"/>
          <w:iCs/>
          <w:color w:val="auto"/>
          <w:sz w:val="22"/>
          <w:szCs w:val="22"/>
          <w:lang w:val="en-US"/>
        </w:rPr>
      </w:pPr>
      <w:bookmarkStart w:id="81" w:name="_Toc226223692"/>
      <w:bookmarkStart w:id="82" w:name="_Hlk213880679"/>
      <w:r w:rsidRPr="00467825">
        <w:rPr>
          <w:b/>
          <w:i w:val="0"/>
          <w:iCs/>
          <w:color w:val="auto"/>
          <w:sz w:val="22"/>
          <w:szCs w:val="22"/>
          <w:lang w:val="en-US"/>
        </w:rPr>
        <w:t>Hình 3.12.</w:t>
      </w:r>
      <w:r w:rsidRPr="00467825">
        <w:rPr>
          <w:i w:val="0"/>
          <w:iCs/>
          <w:color w:val="auto"/>
          <w:sz w:val="22"/>
          <w:szCs w:val="22"/>
          <w:lang w:val="en-US"/>
        </w:rPr>
        <w:t xml:space="preserve"> So sánh gia tốc bình phương trung bình dao động lắc dọc của thân xe khi các vận tốc khác nhau giữa hai hệ thống treo.</w:t>
      </w:r>
      <w:bookmarkEnd w:id="81"/>
    </w:p>
    <w:bookmarkEnd w:id="82"/>
    <w:p w14:paraId="6DD6B5E6" w14:textId="77777777" w:rsidR="00467825" w:rsidRPr="00467825" w:rsidRDefault="00467825" w:rsidP="007332B3">
      <w:pPr>
        <w:pStyle w:val="NormalMID"/>
        <w:spacing w:line="360" w:lineRule="auto"/>
        <w:rPr>
          <w:sz w:val="22"/>
          <w:szCs w:val="22"/>
          <w:lang w:val="en-US"/>
        </w:rPr>
      </w:pPr>
      <w:r w:rsidRPr="00467825">
        <w:rPr>
          <w:noProof/>
          <w:sz w:val="22"/>
          <w:szCs w:val="22"/>
          <w:lang w:val="en-US"/>
        </w:rPr>
        <w:drawing>
          <wp:inline distT="0" distB="0" distL="0" distR="0" wp14:anchorId="7B284420" wp14:editId="2BBE84A9">
            <wp:extent cx="4619708" cy="2201679"/>
            <wp:effectExtent l="0" t="0" r="0" b="0"/>
            <wp:docPr id="1766544585" name="Picture 176654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1635" cy="2216895"/>
                    </a:xfrm>
                    <a:prstGeom prst="rect">
                      <a:avLst/>
                    </a:prstGeom>
                    <a:noFill/>
                    <a:ln>
                      <a:noFill/>
                    </a:ln>
                  </pic:spPr>
                </pic:pic>
              </a:graphicData>
            </a:graphic>
          </wp:inline>
        </w:drawing>
      </w:r>
    </w:p>
    <w:p w14:paraId="610D207B" w14:textId="77777777" w:rsidR="00467825" w:rsidRPr="00467825" w:rsidRDefault="00467825" w:rsidP="007332B3">
      <w:pPr>
        <w:pStyle w:val="Caption"/>
        <w:spacing w:before="0" w:after="0" w:line="360" w:lineRule="auto"/>
        <w:rPr>
          <w:i w:val="0"/>
          <w:iCs/>
          <w:color w:val="auto"/>
          <w:sz w:val="22"/>
          <w:szCs w:val="22"/>
          <w:lang w:val="en-US"/>
        </w:rPr>
      </w:pPr>
      <w:bookmarkStart w:id="83" w:name="_Toc226223693"/>
      <w:bookmarkStart w:id="84" w:name="_Hlk213884142"/>
      <w:r w:rsidRPr="00467825">
        <w:rPr>
          <w:b/>
          <w:i w:val="0"/>
          <w:iCs/>
          <w:color w:val="auto"/>
          <w:sz w:val="22"/>
          <w:szCs w:val="22"/>
          <w:lang w:val="en-US"/>
        </w:rPr>
        <w:t>Hình 3.13.</w:t>
      </w:r>
      <w:r w:rsidRPr="00467825">
        <w:rPr>
          <w:i w:val="0"/>
          <w:iCs/>
          <w:color w:val="auto"/>
          <w:sz w:val="22"/>
          <w:szCs w:val="22"/>
          <w:lang w:val="en-US"/>
        </w:rPr>
        <w:t xml:space="preserve"> So sánh gia tốc bình phương trung bình dao động lắc ngang của thân xe khi các vận tốc khác nhau giữa hai hệ thống treo.</w:t>
      </w:r>
      <w:bookmarkEnd w:id="83"/>
    </w:p>
    <w:p w14:paraId="114A97C0" w14:textId="77777777" w:rsidR="001537DB" w:rsidRPr="001537DB" w:rsidRDefault="001537DB" w:rsidP="007332B3">
      <w:pPr>
        <w:pStyle w:val="BNGBIU"/>
        <w:jc w:val="both"/>
        <w:rPr>
          <w:i w:val="0"/>
          <w:iCs/>
          <w:color w:val="auto"/>
          <w:sz w:val="22"/>
          <w:szCs w:val="22"/>
          <w:lang w:val="en-US"/>
        </w:rPr>
      </w:pPr>
      <w:bookmarkStart w:id="85" w:name="_Toc226223705"/>
      <w:bookmarkEnd w:id="84"/>
      <w:r w:rsidRPr="000F5A4C">
        <w:rPr>
          <w:b/>
          <w:i w:val="0"/>
          <w:iCs/>
          <w:color w:val="auto"/>
          <w:sz w:val="22"/>
          <w:szCs w:val="22"/>
          <w:lang w:val="vi-VN"/>
        </w:rPr>
        <w:t>Bảng 3.5.</w:t>
      </w:r>
      <w:r w:rsidRPr="000F5A4C">
        <w:rPr>
          <w:i w:val="0"/>
          <w:iCs/>
          <w:color w:val="auto"/>
          <w:sz w:val="22"/>
          <w:szCs w:val="22"/>
          <w:lang w:val="vi-VN"/>
        </w:rPr>
        <w:t xml:space="preserve"> </w:t>
      </w:r>
      <w:r w:rsidRPr="000F5A4C">
        <w:rPr>
          <w:i w:val="0"/>
          <w:iCs/>
          <w:color w:val="auto"/>
          <w:sz w:val="22"/>
          <w:szCs w:val="22"/>
        </w:rPr>
        <w:t xml:space="preserve">So sánh các giá trị gia tốc bình phương trung bình của ba hàm mục tiêu </w:t>
      </w:r>
      <w:r w:rsidRPr="000F5A4C">
        <w:rPr>
          <w:i w:val="0"/>
          <w:iCs/>
          <w:color w:val="auto"/>
          <w:sz w:val="22"/>
          <w:szCs w:val="22"/>
          <w:lang w:val="vi-VN"/>
        </w:rPr>
        <w:t>khi điều kiện mặt đường thay đổi đối với hai hệ thống treo.</w:t>
      </w:r>
      <w:bookmarkEnd w:id="85"/>
    </w:p>
    <w:tbl>
      <w:tblPr>
        <w:tblpPr w:leftFromText="180" w:rightFromText="180" w:vertAnchor="text" w:horzAnchor="margin" w:tblpY="237"/>
        <w:tblW w:w="8997" w:type="dxa"/>
        <w:tblLayout w:type="fixed"/>
        <w:tblLook w:val="04A0" w:firstRow="1" w:lastRow="0" w:firstColumn="1" w:lastColumn="0" w:noHBand="0" w:noVBand="1"/>
      </w:tblPr>
      <w:tblGrid>
        <w:gridCol w:w="1212"/>
        <w:gridCol w:w="865"/>
        <w:gridCol w:w="865"/>
        <w:gridCol w:w="865"/>
        <w:gridCol w:w="865"/>
        <w:gridCol w:w="865"/>
        <w:gridCol w:w="865"/>
        <w:gridCol w:w="865"/>
        <w:gridCol w:w="865"/>
        <w:gridCol w:w="865"/>
      </w:tblGrid>
      <w:tr w:rsidR="001537DB" w:rsidRPr="000F5A4C" w14:paraId="1757D0E7" w14:textId="77777777" w:rsidTr="001537DB">
        <w:trPr>
          <w:trHeight w:val="390"/>
        </w:trPr>
        <w:tc>
          <w:tcPr>
            <w:tcW w:w="1212" w:type="dxa"/>
            <w:vMerge w:val="restart"/>
            <w:tcBorders>
              <w:top w:val="single" w:sz="4" w:space="0" w:color="auto"/>
              <w:left w:val="single" w:sz="4" w:space="0" w:color="auto"/>
              <w:right w:val="single" w:sz="4" w:space="0" w:color="auto"/>
            </w:tcBorders>
            <w:noWrap/>
            <w:vAlign w:val="center"/>
            <w:hideMark/>
          </w:tcPr>
          <w:p w14:paraId="1664F6AD" w14:textId="77777777" w:rsidR="001537DB" w:rsidRPr="000F5A4C" w:rsidRDefault="001537DB" w:rsidP="007332B3">
            <w:pPr>
              <w:pStyle w:val="NormalMID"/>
              <w:spacing w:line="360" w:lineRule="auto"/>
              <w:jc w:val="both"/>
              <w:rPr>
                <w:b/>
                <w:bCs/>
                <w:sz w:val="22"/>
                <w:szCs w:val="22"/>
                <w:lang w:val="en-US"/>
              </w:rPr>
            </w:pPr>
            <w:r w:rsidRPr="000F5A4C">
              <w:rPr>
                <w:b/>
                <w:bCs/>
                <w:sz w:val="22"/>
                <w:szCs w:val="22"/>
                <w:lang w:val="en-US"/>
              </w:rPr>
              <w:t>Loại đường (km/h)</w:t>
            </w:r>
          </w:p>
        </w:tc>
        <w:tc>
          <w:tcPr>
            <w:tcW w:w="2595" w:type="dxa"/>
            <w:gridSpan w:val="3"/>
            <w:tcBorders>
              <w:top w:val="single" w:sz="4" w:space="0" w:color="auto"/>
              <w:left w:val="nil"/>
              <w:bottom w:val="single" w:sz="4" w:space="0" w:color="auto"/>
              <w:right w:val="single" w:sz="4" w:space="0" w:color="auto"/>
            </w:tcBorders>
            <w:vAlign w:val="center"/>
            <w:hideMark/>
          </w:tcPr>
          <w:p w14:paraId="3A58006C" w14:textId="77777777" w:rsidR="001537DB" w:rsidRPr="000F5A4C" w:rsidRDefault="001537DB" w:rsidP="007332B3">
            <w:pPr>
              <w:pStyle w:val="NormalMID"/>
              <w:spacing w:line="360" w:lineRule="auto"/>
              <w:jc w:val="both"/>
              <w:rPr>
                <w:b/>
                <w:bCs/>
                <w:i/>
                <w:iCs/>
                <w:sz w:val="22"/>
                <w:szCs w:val="22"/>
              </w:rPr>
            </w:pPr>
            <w:r w:rsidRPr="000F5A4C">
              <w:rPr>
                <w:b/>
                <w:bCs/>
                <w:i/>
                <w:iCs/>
                <w:sz w:val="22"/>
                <w:szCs w:val="22"/>
              </w:rPr>
              <w:t>a</w:t>
            </w:r>
            <w:r w:rsidRPr="000F5A4C">
              <w:rPr>
                <w:b/>
                <w:bCs/>
                <w:i/>
                <w:iCs/>
                <w:sz w:val="22"/>
                <w:szCs w:val="22"/>
                <w:vertAlign w:val="subscript"/>
              </w:rPr>
              <w:t>w</w:t>
            </w:r>
            <w:r w:rsidRPr="000F5A4C">
              <w:rPr>
                <w:b/>
                <w:bCs/>
                <w:i/>
                <w:iCs/>
                <w:sz w:val="22"/>
                <w:szCs w:val="22"/>
                <w:vertAlign w:val="subscript"/>
                <w:lang w:val="en-US"/>
              </w:rPr>
              <w:t>bz</w:t>
            </w:r>
            <w:r w:rsidRPr="000F5A4C">
              <w:rPr>
                <w:b/>
                <w:bCs/>
                <w:sz w:val="22"/>
                <w:szCs w:val="22"/>
              </w:rPr>
              <w:t xml:space="preserve"> (m/s</w:t>
            </w:r>
            <w:r w:rsidRPr="000F5A4C">
              <w:rPr>
                <w:b/>
                <w:bCs/>
                <w:sz w:val="22"/>
                <w:szCs w:val="22"/>
                <w:vertAlign w:val="superscript"/>
              </w:rPr>
              <w:t>2</w:t>
            </w:r>
            <w:r w:rsidRPr="000F5A4C">
              <w:rPr>
                <w:b/>
                <w:bCs/>
                <w:sz w:val="22"/>
                <w:szCs w:val="22"/>
              </w:rPr>
              <w:t>)</w:t>
            </w:r>
          </w:p>
        </w:tc>
        <w:tc>
          <w:tcPr>
            <w:tcW w:w="2595" w:type="dxa"/>
            <w:gridSpan w:val="3"/>
            <w:tcBorders>
              <w:top w:val="single" w:sz="4" w:space="0" w:color="auto"/>
              <w:left w:val="single" w:sz="4" w:space="0" w:color="auto"/>
              <w:bottom w:val="single" w:sz="4" w:space="0" w:color="auto"/>
              <w:right w:val="single" w:sz="4" w:space="0" w:color="auto"/>
            </w:tcBorders>
            <w:vAlign w:val="center"/>
            <w:hideMark/>
          </w:tcPr>
          <w:p w14:paraId="5D150434" w14:textId="77777777" w:rsidR="001537DB" w:rsidRPr="000F5A4C" w:rsidRDefault="001537DB" w:rsidP="007332B3">
            <w:pPr>
              <w:pStyle w:val="NormalMID"/>
              <w:spacing w:line="360" w:lineRule="auto"/>
              <w:jc w:val="both"/>
              <w:rPr>
                <w:b/>
                <w:bCs/>
                <w:i/>
                <w:iCs/>
                <w:sz w:val="22"/>
                <w:szCs w:val="22"/>
              </w:rPr>
            </w:pPr>
            <w:r w:rsidRPr="000F5A4C">
              <w:rPr>
                <w:b/>
                <w:bCs/>
                <w:i/>
                <w:iCs/>
                <w:sz w:val="22"/>
                <w:szCs w:val="22"/>
              </w:rPr>
              <w:t>a</w:t>
            </w:r>
            <w:r w:rsidRPr="000F5A4C">
              <w:rPr>
                <w:b/>
                <w:bCs/>
                <w:i/>
                <w:iCs/>
                <w:sz w:val="22"/>
                <w:szCs w:val="22"/>
                <w:vertAlign w:val="subscript"/>
              </w:rPr>
              <w:t>w</w:t>
            </w:r>
            <w:r w:rsidRPr="000F5A4C">
              <w:rPr>
                <w:b/>
                <w:bCs/>
                <w:i/>
                <w:iCs/>
                <w:sz w:val="22"/>
                <w:szCs w:val="22"/>
                <w:vertAlign w:val="subscript"/>
                <w:lang w:val="en-US"/>
              </w:rPr>
              <w:t>bphi</w:t>
            </w:r>
            <w:r w:rsidRPr="000F5A4C">
              <w:rPr>
                <w:b/>
                <w:bCs/>
                <w:sz w:val="22"/>
                <w:szCs w:val="22"/>
              </w:rPr>
              <w:t xml:space="preserve"> (rad/s</w:t>
            </w:r>
            <w:r w:rsidRPr="000F5A4C">
              <w:rPr>
                <w:b/>
                <w:bCs/>
                <w:sz w:val="22"/>
                <w:szCs w:val="22"/>
                <w:vertAlign w:val="superscript"/>
              </w:rPr>
              <w:t>2</w:t>
            </w:r>
            <w:r w:rsidRPr="000F5A4C">
              <w:rPr>
                <w:b/>
                <w:bCs/>
                <w:sz w:val="22"/>
                <w:szCs w:val="22"/>
              </w:rPr>
              <w:t>)</w:t>
            </w:r>
          </w:p>
        </w:tc>
        <w:tc>
          <w:tcPr>
            <w:tcW w:w="2595" w:type="dxa"/>
            <w:gridSpan w:val="3"/>
            <w:tcBorders>
              <w:top w:val="single" w:sz="4" w:space="0" w:color="auto"/>
              <w:left w:val="single" w:sz="4" w:space="0" w:color="auto"/>
              <w:bottom w:val="single" w:sz="4" w:space="0" w:color="auto"/>
              <w:right w:val="single" w:sz="4" w:space="0" w:color="auto"/>
            </w:tcBorders>
            <w:vAlign w:val="center"/>
            <w:hideMark/>
          </w:tcPr>
          <w:p w14:paraId="0A4F17FC" w14:textId="77777777" w:rsidR="001537DB" w:rsidRPr="000F5A4C" w:rsidRDefault="001537DB" w:rsidP="007332B3">
            <w:pPr>
              <w:pStyle w:val="NormalMID"/>
              <w:spacing w:line="360" w:lineRule="auto"/>
              <w:jc w:val="both"/>
              <w:rPr>
                <w:b/>
                <w:bCs/>
                <w:i/>
                <w:iCs/>
                <w:sz w:val="22"/>
                <w:szCs w:val="22"/>
              </w:rPr>
            </w:pPr>
            <w:r w:rsidRPr="000F5A4C">
              <w:rPr>
                <w:b/>
                <w:bCs/>
                <w:i/>
                <w:iCs/>
                <w:sz w:val="22"/>
                <w:szCs w:val="22"/>
              </w:rPr>
              <w:t>a</w:t>
            </w:r>
            <w:r w:rsidRPr="000F5A4C">
              <w:rPr>
                <w:b/>
                <w:bCs/>
                <w:i/>
                <w:iCs/>
                <w:sz w:val="22"/>
                <w:szCs w:val="22"/>
                <w:vertAlign w:val="subscript"/>
              </w:rPr>
              <w:t>w</w:t>
            </w:r>
            <w:r w:rsidRPr="000F5A4C">
              <w:rPr>
                <w:b/>
                <w:bCs/>
                <w:i/>
                <w:iCs/>
                <w:sz w:val="22"/>
                <w:szCs w:val="22"/>
                <w:vertAlign w:val="subscript"/>
                <w:lang w:val="en-US"/>
              </w:rPr>
              <w:t>bteta</w:t>
            </w:r>
            <w:r w:rsidRPr="000F5A4C">
              <w:rPr>
                <w:b/>
                <w:bCs/>
                <w:sz w:val="22"/>
                <w:szCs w:val="22"/>
              </w:rPr>
              <w:t>(rad/s</w:t>
            </w:r>
            <w:r w:rsidRPr="000F5A4C">
              <w:rPr>
                <w:b/>
                <w:bCs/>
                <w:sz w:val="22"/>
                <w:szCs w:val="22"/>
                <w:vertAlign w:val="superscript"/>
              </w:rPr>
              <w:t>2</w:t>
            </w:r>
            <w:r w:rsidRPr="000F5A4C">
              <w:rPr>
                <w:b/>
                <w:bCs/>
                <w:sz w:val="22"/>
                <w:szCs w:val="22"/>
              </w:rPr>
              <w:t>)</w:t>
            </w:r>
          </w:p>
        </w:tc>
      </w:tr>
      <w:tr w:rsidR="001537DB" w:rsidRPr="000F5A4C" w14:paraId="405A39E1" w14:textId="77777777" w:rsidTr="001537DB">
        <w:trPr>
          <w:trHeight w:val="126"/>
        </w:trPr>
        <w:tc>
          <w:tcPr>
            <w:tcW w:w="1212" w:type="dxa"/>
            <w:vMerge/>
            <w:tcBorders>
              <w:left w:val="single" w:sz="4" w:space="0" w:color="auto"/>
              <w:bottom w:val="single" w:sz="4" w:space="0" w:color="auto"/>
              <w:right w:val="single" w:sz="4" w:space="0" w:color="auto"/>
            </w:tcBorders>
            <w:noWrap/>
            <w:vAlign w:val="bottom"/>
          </w:tcPr>
          <w:p w14:paraId="1EF5E3CB" w14:textId="77777777" w:rsidR="001537DB" w:rsidRPr="000F5A4C" w:rsidRDefault="001537DB" w:rsidP="007332B3">
            <w:pPr>
              <w:pStyle w:val="NormalMID"/>
              <w:spacing w:line="360" w:lineRule="auto"/>
              <w:jc w:val="both"/>
              <w:rPr>
                <w:sz w:val="22"/>
                <w:szCs w:val="22"/>
                <w:lang w:val="en-US"/>
              </w:rPr>
            </w:pPr>
          </w:p>
        </w:tc>
        <w:tc>
          <w:tcPr>
            <w:tcW w:w="865" w:type="dxa"/>
            <w:tcBorders>
              <w:top w:val="single" w:sz="4" w:space="0" w:color="auto"/>
              <w:left w:val="nil"/>
              <w:bottom w:val="single" w:sz="4" w:space="0" w:color="auto"/>
              <w:right w:val="single" w:sz="4" w:space="0" w:color="auto"/>
            </w:tcBorders>
          </w:tcPr>
          <w:p w14:paraId="5A30AD39"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187252AE"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sky.</w:t>
            </w:r>
          </w:p>
        </w:tc>
        <w:tc>
          <w:tcPr>
            <w:tcW w:w="865" w:type="dxa"/>
            <w:tcBorders>
              <w:top w:val="nil"/>
              <w:left w:val="single" w:sz="4" w:space="0" w:color="auto"/>
              <w:bottom w:val="single" w:sz="4" w:space="0" w:color="auto"/>
              <w:right w:val="single" w:sz="4" w:space="0" w:color="auto"/>
            </w:tcBorders>
          </w:tcPr>
          <w:p w14:paraId="74DA910F"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7FFBE0F6"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bị động</w:t>
            </w:r>
          </w:p>
        </w:tc>
        <w:tc>
          <w:tcPr>
            <w:tcW w:w="865" w:type="dxa"/>
            <w:tcBorders>
              <w:top w:val="nil"/>
              <w:left w:val="nil"/>
              <w:bottom w:val="single" w:sz="4" w:space="0" w:color="auto"/>
              <w:right w:val="single" w:sz="4" w:space="0" w:color="auto"/>
            </w:tcBorders>
          </w:tcPr>
          <w:p w14:paraId="7CF22896"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Độ giảm (%)</w:t>
            </w:r>
          </w:p>
        </w:tc>
        <w:tc>
          <w:tcPr>
            <w:tcW w:w="865" w:type="dxa"/>
            <w:tcBorders>
              <w:top w:val="single" w:sz="4" w:space="0" w:color="auto"/>
              <w:left w:val="nil"/>
              <w:bottom w:val="single" w:sz="4" w:space="0" w:color="auto"/>
              <w:right w:val="single" w:sz="4" w:space="0" w:color="auto"/>
            </w:tcBorders>
            <w:noWrap/>
          </w:tcPr>
          <w:p w14:paraId="710BFFFF"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7468BD10"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sky.</w:t>
            </w:r>
          </w:p>
        </w:tc>
        <w:tc>
          <w:tcPr>
            <w:tcW w:w="865" w:type="dxa"/>
            <w:tcBorders>
              <w:top w:val="nil"/>
              <w:left w:val="single" w:sz="4" w:space="0" w:color="auto"/>
              <w:bottom w:val="single" w:sz="4" w:space="0" w:color="auto"/>
              <w:right w:val="single" w:sz="4" w:space="0" w:color="auto"/>
            </w:tcBorders>
          </w:tcPr>
          <w:p w14:paraId="712A1083"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75C85B9C"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bị động</w:t>
            </w:r>
          </w:p>
        </w:tc>
        <w:tc>
          <w:tcPr>
            <w:tcW w:w="865" w:type="dxa"/>
            <w:tcBorders>
              <w:top w:val="single" w:sz="4" w:space="0" w:color="auto"/>
              <w:left w:val="nil"/>
              <w:bottom w:val="single" w:sz="4" w:space="0" w:color="auto"/>
              <w:right w:val="single" w:sz="4" w:space="0" w:color="auto"/>
            </w:tcBorders>
          </w:tcPr>
          <w:p w14:paraId="226F70C7"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Độ giảm (%)</w:t>
            </w:r>
          </w:p>
        </w:tc>
        <w:tc>
          <w:tcPr>
            <w:tcW w:w="865" w:type="dxa"/>
            <w:tcBorders>
              <w:top w:val="single" w:sz="4" w:space="0" w:color="auto"/>
              <w:left w:val="nil"/>
              <w:bottom w:val="single" w:sz="4" w:space="0" w:color="auto"/>
              <w:right w:val="single" w:sz="4" w:space="0" w:color="auto"/>
            </w:tcBorders>
            <w:noWrap/>
          </w:tcPr>
          <w:p w14:paraId="28463492"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285B9A4F"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sky.</w:t>
            </w:r>
          </w:p>
        </w:tc>
        <w:tc>
          <w:tcPr>
            <w:tcW w:w="865" w:type="dxa"/>
            <w:tcBorders>
              <w:top w:val="nil"/>
              <w:left w:val="single" w:sz="4" w:space="0" w:color="auto"/>
              <w:bottom w:val="single" w:sz="4" w:space="0" w:color="auto"/>
              <w:right w:val="single" w:sz="4" w:space="0" w:color="auto"/>
            </w:tcBorders>
          </w:tcPr>
          <w:p w14:paraId="5D3B974C"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HTT</w:t>
            </w:r>
          </w:p>
          <w:p w14:paraId="52282D34"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bị động</w:t>
            </w:r>
          </w:p>
        </w:tc>
        <w:tc>
          <w:tcPr>
            <w:tcW w:w="865" w:type="dxa"/>
            <w:tcBorders>
              <w:top w:val="nil"/>
              <w:left w:val="nil"/>
              <w:bottom w:val="single" w:sz="4" w:space="0" w:color="auto"/>
              <w:right w:val="single" w:sz="4" w:space="0" w:color="auto"/>
            </w:tcBorders>
          </w:tcPr>
          <w:p w14:paraId="6A5B01A0" w14:textId="77777777" w:rsidR="001537DB" w:rsidRPr="000F5A4C" w:rsidRDefault="001537DB" w:rsidP="007332B3">
            <w:pPr>
              <w:pStyle w:val="NormalMID"/>
              <w:spacing w:line="360" w:lineRule="auto"/>
              <w:ind w:left="-57" w:right="-57"/>
              <w:jc w:val="both"/>
              <w:rPr>
                <w:b/>
                <w:bCs/>
                <w:sz w:val="22"/>
                <w:szCs w:val="22"/>
                <w:lang w:val="en-US"/>
              </w:rPr>
            </w:pPr>
            <w:r w:rsidRPr="000F5A4C">
              <w:rPr>
                <w:b/>
                <w:bCs/>
                <w:sz w:val="22"/>
                <w:szCs w:val="22"/>
                <w:lang w:val="en-US"/>
              </w:rPr>
              <w:t>Độ giảm (%)</w:t>
            </w:r>
          </w:p>
        </w:tc>
      </w:tr>
      <w:tr w:rsidR="001537DB" w:rsidRPr="000F5A4C" w14:paraId="7BD358CD" w14:textId="77777777" w:rsidTr="001537DB">
        <w:trPr>
          <w:trHeight w:val="315"/>
        </w:trPr>
        <w:tc>
          <w:tcPr>
            <w:tcW w:w="1212" w:type="dxa"/>
            <w:tcBorders>
              <w:top w:val="nil"/>
              <w:left w:val="single" w:sz="4" w:space="0" w:color="auto"/>
              <w:bottom w:val="single" w:sz="4" w:space="0" w:color="auto"/>
              <w:right w:val="single" w:sz="4" w:space="0" w:color="auto"/>
            </w:tcBorders>
            <w:noWrap/>
            <w:vAlign w:val="bottom"/>
            <w:hideMark/>
          </w:tcPr>
          <w:p w14:paraId="606B5603"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ISO cấp A</w:t>
            </w:r>
          </w:p>
        </w:tc>
        <w:tc>
          <w:tcPr>
            <w:tcW w:w="865" w:type="dxa"/>
            <w:tcBorders>
              <w:top w:val="single" w:sz="4" w:space="0" w:color="auto"/>
              <w:left w:val="nil"/>
              <w:bottom w:val="single" w:sz="4" w:space="0" w:color="auto"/>
              <w:right w:val="single" w:sz="4" w:space="0" w:color="auto"/>
            </w:tcBorders>
          </w:tcPr>
          <w:p w14:paraId="10CF92CD"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0.0612</w:t>
            </w:r>
          </w:p>
        </w:tc>
        <w:tc>
          <w:tcPr>
            <w:tcW w:w="865" w:type="dxa"/>
            <w:tcBorders>
              <w:top w:val="single" w:sz="4" w:space="0" w:color="auto"/>
              <w:left w:val="nil"/>
              <w:bottom w:val="single" w:sz="4" w:space="0" w:color="auto"/>
              <w:right w:val="single" w:sz="4" w:space="0" w:color="auto"/>
            </w:tcBorders>
          </w:tcPr>
          <w:p w14:paraId="063F708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0.1707</w:t>
            </w:r>
          </w:p>
        </w:tc>
        <w:tc>
          <w:tcPr>
            <w:tcW w:w="865" w:type="dxa"/>
            <w:tcBorders>
              <w:top w:val="nil"/>
              <w:left w:val="nil"/>
              <w:bottom w:val="single" w:sz="4" w:space="0" w:color="auto"/>
              <w:right w:val="single" w:sz="4" w:space="0" w:color="auto"/>
            </w:tcBorders>
          </w:tcPr>
          <w:p w14:paraId="4ACDC643"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64.15</w:t>
            </w:r>
          </w:p>
        </w:tc>
        <w:tc>
          <w:tcPr>
            <w:tcW w:w="865" w:type="dxa"/>
            <w:tcBorders>
              <w:top w:val="nil"/>
              <w:left w:val="single" w:sz="4" w:space="0" w:color="auto"/>
              <w:bottom w:val="single" w:sz="4" w:space="0" w:color="auto"/>
              <w:right w:val="single" w:sz="4" w:space="0" w:color="auto"/>
            </w:tcBorders>
            <w:noWrap/>
            <w:vAlign w:val="bottom"/>
          </w:tcPr>
          <w:p w14:paraId="533BC78A"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0.1714</w:t>
            </w:r>
          </w:p>
        </w:tc>
        <w:tc>
          <w:tcPr>
            <w:tcW w:w="865" w:type="dxa"/>
            <w:tcBorders>
              <w:top w:val="nil"/>
              <w:left w:val="nil"/>
              <w:bottom w:val="single" w:sz="4" w:space="0" w:color="auto"/>
              <w:right w:val="single" w:sz="4" w:space="0" w:color="auto"/>
            </w:tcBorders>
            <w:vAlign w:val="bottom"/>
          </w:tcPr>
          <w:p w14:paraId="3762D2B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0.2727</w:t>
            </w:r>
          </w:p>
        </w:tc>
        <w:tc>
          <w:tcPr>
            <w:tcW w:w="865" w:type="dxa"/>
            <w:tcBorders>
              <w:top w:val="single" w:sz="4" w:space="0" w:color="auto"/>
              <w:left w:val="nil"/>
              <w:bottom w:val="single" w:sz="4" w:space="0" w:color="auto"/>
              <w:right w:val="single" w:sz="4" w:space="0" w:color="auto"/>
            </w:tcBorders>
          </w:tcPr>
          <w:p w14:paraId="653BCC84"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37.15</w:t>
            </w:r>
          </w:p>
        </w:tc>
        <w:tc>
          <w:tcPr>
            <w:tcW w:w="865" w:type="dxa"/>
            <w:tcBorders>
              <w:top w:val="nil"/>
              <w:left w:val="nil"/>
              <w:bottom w:val="single" w:sz="4" w:space="0" w:color="auto"/>
              <w:right w:val="single" w:sz="4" w:space="0" w:color="auto"/>
            </w:tcBorders>
            <w:noWrap/>
            <w:vAlign w:val="bottom"/>
          </w:tcPr>
          <w:p w14:paraId="4221C9B5"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0.2277</w:t>
            </w:r>
          </w:p>
        </w:tc>
        <w:tc>
          <w:tcPr>
            <w:tcW w:w="865" w:type="dxa"/>
            <w:tcBorders>
              <w:top w:val="nil"/>
              <w:left w:val="single" w:sz="4" w:space="0" w:color="auto"/>
              <w:bottom w:val="single" w:sz="4" w:space="0" w:color="auto"/>
              <w:right w:val="single" w:sz="4" w:space="0" w:color="auto"/>
            </w:tcBorders>
            <w:vAlign w:val="bottom"/>
          </w:tcPr>
          <w:p w14:paraId="2543F1DB"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0.3777</w:t>
            </w:r>
          </w:p>
        </w:tc>
        <w:tc>
          <w:tcPr>
            <w:tcW w:w="865" w:type="dxa"/>
            <w:tcBorders>
              <w:top w:val="nil"/>
              <w:left w:val="nil"/>
              <w:bottom w:val="single" w:sz="4" w:space="0" w:color="auto"/>
              <w:right w:val="single" w:sz="4" w:space="0" w:color="auto"/>
            </w:tcBorders>
            <w:vAlign w:val="bottom"/>
          </w:tcPr>
          <w:p w14:paraId="3AA234E0"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39.72</w:t>
            </w:r>
          </w:p>
        </w:tc>
      </w:tr>
      <w:tr w:rsidR="001537DB" w:rsidRPr="000F5A4C" w14:paraId="2C0E12A9" w14:textId="77777777" w:rsidTr="001537DB">
        <w:trPr>
          <w:trHeight w:val="315"/>
        </w:trPr>
        <w:tc>
          <w:tcPr>
            <w:tcW w:w="1212" w:type="dxa"/>
            <w:tcBorders>
              <w:top w:val="nil"/>
              <w:left w:val="single" w:sz="4" w:space="0" w:color="auto"/>
              <w:bottom w:val="single" w:sz="4" w:space="0" w:color="auto"/>
              <w:right w:val="single" w:sz="4" w:space="0" w:color="auto"/>
            </w:tcBorders>
            <w:noWrap/>
            <w:hideMark/>
          </w:tcPr>
          <w:p w14:paraId="7602B218" w14:textId="77777777" w:rsidR="001537DB" w:rsidRPr="000F5A4C" w:rsidRDefault="001537DB" w:rsidP="007332B3">
            <w:pPr>
              <w:pStyle w:val="NormalMID"/>
              <w:spacing w:line="360" w:lineRule="auto"/>
              <w:jc w:val="both"/>
              <w:rPr>
                <w:sz w:val="22"/>
                <w:szCs w:val="22"/>
              </w:rPr>
            </w:pPr>
            <w:r w:rsidRPr="000F5A4C">
              <w:rPr>
                <w:sz w:val="22"/>
                <w:szCs w:val="22"/>
                <w:lang w:val="en-US"/>
              </w:rPr>
              <w:t>ISO cấp B</w:t>
            </w:r>
          </w:p>
        </w:tc>
        <w:tc>
          <w:tcPr>
            <w:tcW w:w="865" w:type="dxa"/>
            <w:tcBorders>
              <w:top w:val="single" w:sz="4" w:space="0" w:color="auto"/>
              <w:left w:val="nil"/>
              <w:bottom w:val="single" w:sz="4" w:space="0" w:color="auto"/>
              <w:right w:val="single" w:sz="4" w:space="0" w:color="auto"/>
            </w:tcBorders>
          </w:tcPr>
          <w:p w14:paraId="60774C36"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0.1272</w:t>
            </w:r>
          </w:p>
        </w:tc>
        <w:tc>
          <w:tcPr>
            <w:tcW w:w="865" w:type="dxa"/>
            <w:tcBorders>
              <w:top w:val="single" w:sz="4" w:space="0" w:color="auto"/>
              <w:left w:val="nil"/>
              <w:bottom w:val="single" w:sz="4" w:space="0" w:color="auto"/>
              <w:right w:val="single" w:sz="4" w:space="0" w:color="auto"/>
            </w:tcBorders>
          </w:tcPr>
          <w:p w14:paraId="5BB39972"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0.3651</w:t>
            </w:r>
          </w:p>
        </w:tc>
        <w:tc>
          <w:tcPr>
            <w:tcW w:w="865" w:type="dxa"/>
            <w:tcBorders>
              <w:top w:val="nil"/>
              <w:left w:val="nil"/>
              <w:bottom w:val="single" w:sz="4" w:space="0" w:color="auto"/>
              <w:right w:val="single" w:sz="4" w:space="0" w:color="auto"/>
            </w:tcBorders>
          </w:tcPr>
          <w:p w14:paraId="14127E7D"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65.16</w:t>
            </w:r>
          </w:p>
        </w:tc>
        <w:tc>
          <w:tcPr>
            <w:tcW w:w="865" w:type="dxa"/>
            <w:tcBorders>
              <w:top w:val="nil"/>
              <w:left w:val="single" w:sz="4" w:space="0" w:color="auto"/>
              <w:bottom w:val="single" w:sz="4" w:space="0" w:color="auto"/>
              <w:right w:val="single" w:sz="4" w:space="0" w:color="auto"/>
            </w:tcBorders>
            <w:noWrap/>
            <w:vAlign w:val="bottom"/>
          </w:tcPr>
          <w:p w14:paraId="248B2D3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0.2482</w:t>
            </w:r>
          </w:p>
        </w:tc>
        <w:tc>
          <w:tcPr>
            <w:tcW w:w="865" w:type="dxa"/>
            <w:tcBorders>
              <w:top w:val="nil"/>
              <w:left w:val="nil"/>
              <w:bottom w:val="single" w:sz="4" w:space="0" w:color="auto"/>
              <w:right w:val="single" w:sz="4" w:space="0" w:color="auto"/>
            </w:tcBorders>
            <w:vAlign w:val="bottom"/>
          </w:tcPr>
          <w:p w14:paraId="0A538755"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0.3954</w:t>
            </w:r>
          </w:p>
        </w:tc>
        <w:tc>
          <w:tcPr>
            <w:tcW w:w="865" w:type="dxa"/>
            <w:tcBorders>
              <w:top w:val="single" w:sz="4" w:space="0" w:color="auto"/>
              <w:left w:val="nil"/>
              <w:bottom w:val="single" w:sz="4" w:space="0" w:color="auto"/>
              <w:right w:val="single" w:sz="4" w:space="0" w:color="auto"/>
            </w:tcBorders>
          </w:tcPr>
          <w:p w14:paraId="417B7942"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37.23</w:t>
            </w:r>
          </w:p>
        </w:tc>
        <w:tc>
          <w:tcPr>
            <w:tcW w:w="865" w:type="dxa"/>
            <w:tcBorders>
              <w:top w:val="nil"/>
              <w:left w:val="nil"/>
              <w:bottom w:val="single" w:sz="4" w:space="0" w:color="auto"/>
              <w:right w:val="single" w:sz="4" w:space="0" w:color="auto"/>
            </w:tcBorders>
            <w:noWrap/>
            <w:vAlign w:val="bottom"/>
          </w:tcPr>
          <w:p w14:paraId="38E7A75A"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0.4838</w:t>
            </w:r>
          </w:p>
        </w:tc>
        <w:tc>
          <w:tcPr>
            <w:tcW w:w="865" w:type="dxa"/>
            <w:tcBorders>
              <w:top w:val="nil"/>
              <w:left w:val="single" w:sz="4" w:space="0" w:color="auto"/>
              <w:bottom w:val="single" w:sz="4" w:space="0" w:color="auto"/>
              <w:right w:val="single" w:sz="4" w:space="0" w:color="auto"/>
            </w:tcBorders>
            <w:vAlign w:val="bottom"/>
          </w:tcPr>
          <w:p w14:paraId="2A0C0163"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0.8092</w:t>
            </w:r>
          </w:p>
        </w:tc>
        <w:tc>
          <w:tcPr>
            <w:tcW w:w="865" w:type="dxa"/>
            <w:tcBorders>
              <w:top w:val="nil"/>
              <w:left w:val="nil"/>
              <w:bottom w:val="single" w:sz="4" w:space="0" w:color="auto"/>
              <w:right w:val="single" w:sz="4" w:space="0" w:color="auto"/>
            </w:tcBorders>
            <w:vAlign w:val="bottom"/>
          </w:tcPr>
          <w:p w14:paraId="299DF6B4"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40.21</w:t>
            </w:r>
          </w:p>
        </w:tc>
      </w:tr>
      <w:tr w:rsidR="001537DB" w:rsidRPr="000F5A4C" w14:paraId="4402086F" w14:textId="77777777" w:rsidTr="001537DB">
        <w:trPr>
          <w:trHeight w:val="315"/>
        </w:trPr>
        <w:tc>
          <w:tcPr>
            <w:tcW w:w="1212" w:type="dxa"/>
            <w:tcBorders>
              <w:top w:val="nil"/>
              <w:left w:val="single" w:sz="4" w:space="0" w:color="auto"/>
              <w:bottom w:val="single" w:sz="4" w:space="0" w:color="auto"/>
              <w:right w:val="single" w:sz="4" w:space="0" w:color="auto"/>
            </w:tcBorders>
            <w:noWrap/>
            <w:hideMark/>
          </w:tcPr>
          <w:p w14:paraId="32EEAAD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ISO cấp C</w:t>
            </w:r>
          </w:p>
        </w:tc>
        <w:tc>
          <w:tcPr>
            <w:tcW w:w="865" w:type="dxa"/>
            <w:tcBorders>
              <w:top w:val="single" w:sz="4" w:space="0" w:color="auto"/>
              <w:left w:val="nil"/>
              <w:bottom w:val="single" w:sz="4" w:space="0" w:color="auto"/>
              <w:right w:val="single" w:sz="4" w:space="0" w:color="auto"/>
            </w:tcBorders>
          </w:tcPr>
          <w:p w14:paraId="091DFFD0"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0.2361</w:t>
            </w:r>
          </w:p>
        </w:tc>
        <w:tc>
          <w:tcPr>
            <w:tcW w:w="865" w:type="dxa"/>
            <w:tcBorders>
              <w:top w:val="single" w:sz="4" w:space="0" w:color="auto"/>
              <w:left w:val="nil"/>
              <w:bottom w:val="single" w:sz="4" w:space="0" w:color="auto"/>
              <w:right w:val="single" w:sz="4" w:space="0" w:color="auto"/>
            </w:tcBorders>
          </w:tcPr>
          <w:p w14:paraId="5EEB7706"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0.6866</w:t>
            </w:r>
          </w:p>
        </w:tc>
        <w:tc>
          <w:tcPr>
            <w:tcW w:w="865" w:type="dxa"/>
            <w:tcBorders>
              <w:top w:val="nil"/>
              <w:left w:val="nil"/>
              <w:bottom w:val="single" w:sz="4" w:space="0" w:color="auto"/>
              <w:right w:val="single" w:sz="4" w:space="0" w:color="auto"/>
            </w:tcBorders>
          </w:tcPr>
          <w:p w14:paraId="0A41FE52"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65.61</w:t>
            </w:r>
          </w:p>
        </w:tc>
        <w:tc>
          <w:tcPr>
            <w:tcW w:w="865" w:type="dxa"/>
            <w:tcBorders>
              <w:top w:val="nil"/>
              <w:left w:val="single" w:sz="4" w:space="0" w:color="auto"/>
              <w:bottom w:val="single" w:sz="4" w:space="0" w:color="auto"/>
              <w:right w:val="single" w:sz="4" w:space="0" w:color="auto"/>
            </w:tcBorders>
            <w:noWrap/>
            <w:vAlign w:val="bottom"/>
          </w:tcPr>
          <w:p w14:paraId="20C63ACD"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0.3445</w:t>
            </w:r>
          </w:p>
        </w:tc>
        <w:tc>
          <w:tcPr>
            <w:tcW w:w="865" w:type="dxa"/>
            <w:tcBorders>
              <w:top w:val="nil"/>
              <w:left w:val="nil"/>
              <w:bottom w:val="single" w:sz="4" w:space="0" w:color="auto"/>
              <w:right w:val="single" w:sz="4" w:space="0" w:color="auto"/>
            </w:tcBorders>
            <w:vAlign w:val="bottom"/>
          </w:tcPr>
          <w:p w14:paraId="6FCA87FC"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0.5542</w:t>
            </w:r>
          </w:p>
        </w:tc>
        <w:tc>
          <w:tcPr>
            <w:tcW w:w="865" w:type="dxa"/>
            <w:tcBorders>
              <w:top w:val="single" w:sz="4" w:space="0" w:color="auto"/>
              <w:left w:val="nil"/>
              <w:bottom w:val="single" w:sz="4" w:space="0" w:color="auto"/>
              <w:right w:val="single" w:sz="4" w:space="0" w:color="auto"/>
            </w:tcBorders>
          </w:tcPr>
          <w:p w14:paraId="47CFD39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37.84</w:t>
            </w:r>
          </w:p>
        </w:tc>
        <w:tc>
          <w:tcPr>
            <w:tcW w:w="865" w:type="dxa"/>
            <w:tcBorders>
              <w:top w:val="nil"/>
              <w:left w:val="nil"/>
              <w:bottom w:val="single" w:sz="4" w:space="0" w:color="auto"/>
              <w:right w:val="single" w:sz="4" w:space="0" w:color="auto"/>
            </w:tcBorders>
            <w:noWrap/>
            <w:vAlign w:val="bottom"/>
          </w:tcPr>
          <w:p w14:paraId="0AF64505"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0.9534</w:t>
            </w:r>
          </w:p>
        </w:tc>
        <w:tc>
          <w:tcPr>
            <w:tcW w:w="865" w:type="dxa"/>
            <w:tcBorders>
              <w:top w:val="nil"/>
              <w:left w:val="single" w:sz="4" w:space="0" w:color="auto"/>
              <w:bottom w:val="single" w:sz="4" w:space="0" w:color="auto"/>
              <w:right w:val="single" w:sz="4" w:space="0" w:color="auto"/>
            </w:tcBorders>
            <w:vAlign w:val="bottom"/>
          </w:tcPr>
          <w:p w14:paraId="24C28485"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1.5465</w:t>
            </w:r>
          </w:p>
        </w:tc>
        <w:tc>
          <w:tcPr>
            <w:tcW w:w="865" w:type="dxa"/>
            <w:tcBorders>
              <w:top w:val="nil"/>
              <w:left w:val="nil"/>
              <w:bottom w:val="single" w:sz="4" w:space="0" w:color="auto"/>
              <w:right w:val="single" w:sz="4" w:space="0" w:color="auto"/>
            </w:tcBorders>
            <w:vAlign w:val="bottom"/>
          </w:tcPr>
          <w:p w14:paraId="5562A287"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38.35</w:t>
            </w:r>
          </w:p>
        </w:tc>
      </w:tr>
      <w:tr w:rsidR="001537DB" w:rsidRPr="000F5A4C" w14:paraId="3F173FF1" w14:textId="77777777" w:rsidTr="001537DB">
        <w:trPr>
          <w:trHeight w:val="315"/>
        </w:trPr>
        <w:tc>
          <w:tcPr>
            <w:tcW w:w="1212" w:type="dxa"/>
            <w:tcBorders>
              <w:top w:val="single" w:sz="4" w:space="0" w:color="auto"/>
              <w:left w:val="single" w:sz="4" w:space="0" w:color="auto"/>
              <w:bottom w:val="single" w:sz="4" w:space="0" w:color="auto"/>
              <w:right w:val="single" w:sz="4" w:space="0" w:color="auto"/>
            </w:tcBorders>
            <w:noWrap/>
          </w:tcPr>
          <w:p w14:paraId="1D0A59AD"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ISO cấp D</w:t>
            </w:r>
          </w:p>
        </w:tc>
        <w:tc>
          <w:tcPr>
            <w:tcW w:w="865" w:type="dxa"/>
            <w:tcBorders>
              <w:top w:val="single" w:sz="4" w:space="0" w:color="auto"/>
              <w:left w:val="nil"/>
              <w:bottom w:val="single" w:sz="4" w:space="0" w:color="auto"/>
              <w:right w:val="single" w:sz="4" w:space="0" w:color="auto"/>
            </w:tcBorders>
          </w:tcPr>
          <w:p w14:paraId="311F0309"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0.4886</w:t>
            </w:r>
          </w:p>
        </w:tc>
        <w:tc>
          <w:tcPr>
            <w:tcW w:w="865" w:type="dxa"/>
            <w:tcBorders>
              <w:top w:val="single" w:sz="4" w:space="0" w:color="auto"/>
              <w:left w:val="nil"/>
              <w:bottom w:val="single" w:sz="4" w:space="0" w:color="auto"/>
              <w:right w:val="single" w:sz="4" w:space="0" w:color="auto"/>
            </w:tcBorders>
          </w:tcPr>
          <w:p w14:paraId="0DC44B29"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1.4433</w:t>
            </w:r>
          </w:p>
        </w:tc>
        <w:tc>
          <w:tcPr>
            <w:tcW w:w="865" w:type="dxa"/>
            <w:tcBorders>
              <w:top w:val="single" w:sz="4" w:space="0" w:color="auto"/>
              <w:left w:val="nil"/>
              <w:bottom w:val="single" w:sz="4" w:space="0" w:color="auto"/>
              <w:right w:val="single" w:sz="4" w:space="0" w:color="auto"/>
            </w:tcBorders>
          </w:tcPr>
          <w:p w14:paraId="3E842409"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66.14</w:t>
            </w:r>
          </w:p>
        </w:tc>
        <w:tc>
          <w:tcPr>
            <w:tcW w:w="865" w:type="dxa"/>
            <w:tcBorders>
              <w:top w:val="single" w:sz="4" w:space="0" w:color="auto"/>
              <w:left w:val="single" w:sz="4" w:space="0" w:color="auto"/>
              <w:bottom w:val="single" w:sz="4" w:space="0" w:color="auto"/>
              <w:right w:val="single" w:sz="4" w:space="0" w:color="auto"/>
            </w:tcBorders>
            <w:noWrap/>
            <w:vAlign w:val="bottom"/>
          </w:tcPr>
          <w:p w14:paraId="6E673353"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0.4232</w:t>
            </w:r>
          </w:p>
        </w:tc>
        <w:tc>
          <w:tcPr>
            <w:tcW w:w="865" w:type="dxa"/>
            <w:tcBorders>
              <w:top w:val="single" w:sz="4" w:space="0" w:color="auto"/>
              <w:left w:val="nil"/>
              <w:bottom w:val="single" w:sz="4" w:space="0" w:color="auto"/>
              <w:right w:val="single" w:sz="4" w:space="0" w:color="auto"/>
            </w:tcBorders>
            <w:vAlign w:val="bottom"/>
          </w:tcPr>
          <w:p w14:paraId="0828F0FD"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0.6748</w:t>
            </w:r>
          </w:p>
        </w:tc>
        <w:tc>
          <w:tcPr>
            <w:tcW w:w="865" w:type="dxa"/>
            <w:tcBorders>
              <w:top w:val="single" w:sz="4" w:space="0" w:color="auto"/>
              <w:left w:val="nil"/>
              <w:bottom w:val="single" w:sz="4" w:space="0" w:color="auto"/>
              <w:right w:val="single" w:sz="4" w:space="0" w:color="auto"/>
            </w:tcBorders>
          </w:tcPr>
          <w:p w14:paraId="25B1DAE0"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37.29</w:t>
            </w:r>
          </w:p>
        </w:tc>
        <w:tc>
          <w:tcPr>
            <w:tcW w:w="865" w:type="dxa"/>
            <w:tcBorders>
              <w:top w:val="single" w:sz="4" w:space="0" w:color="auto"/>
              <w:left w:val="nil"/>
              <w:bottom w:val="single" w:sz="4" w:space="0" w:color="auto"/>
              <w:right w:val="single" w:sz="4" w:space="0" w:color="auto"/>
            </w:tcBorders>
            <w:noWrap/>
            <w:vAlign w:val="bottom"/>
          </w:tcPr>
          <w:p w14:paraId="3326895C"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2.0348</w:t>
            </w:r>
          </w:p>
        </w:tc>
        <w:tc>
          <w:tcPr>
            <w:tcW w:w="865" w:type="dxa"/>
            <w:tcBorders>
              <w:top w:val="single" w:sz="4" w:space="0" w:color="auto"/>
              <w:left w:val="single" w:sz="4" w:space="0" w:color="auto"/>
              <w:bottom w:val="single" w:sz="4" w:space="0" w:color="auto"/>
              <w:right w:val="single" w:sz="4" w:space="0" w:color="auto"/>
            </w:tcBorders>
            <w:vAlign w:val="bottom"/>
          </w:tcPr>
          <w:p w14:paraId="68705AEC"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3.1109</w:t>
            </w:r>
          </w:p>
        </w:tc>
        <w:tc>
          <w:tcPr>
            <w:tcW w:w="865" w:type="dxa"/>
            <w:tcBorders>
              <w:top w:val="single" w:sz="4" w:space="0" w:color="auto"/>
              <w:left w:val="nil"/>
              <w:bottom w:val="single" w:sz="4" w:space="0" w:color="auto"/>
              <w:right w:val="single" w:sz="4" w:space="0" w:color="auto"/>
            </w:tcBorders>
            <w:vAlign w:val="bottom"/>
          </w:tcPr>
          <w:p w14:paraId="395CFB08"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34.59</w:t>
            </w:r>
          </w:p>
        </w:tc>
      </w:tr>
      <w:tr w:rsidR="001537DB" w:rsidRPr="000F5A4C" w14:paraId="3C3C0F72" w14:textId="77777777" w:rsidTr="001537DB">
        <w:trPr>
          <w:trHeight w:val="315"/>
        </w:trPr>
        <w:tc>
          <w:tcPr>
            <w:tcW w:w="1212" w:type="dxa"/>
            <w:tcBorders>
              <w:top w:val="single" w:sz="4" w:space="0" w:color="auto"/>
              <w:left w:val="single" w:sz="4" w:space="0" w:color="auto"/>
              <w:bottom w:val="single" w:sz="4" w:space="0" w:color="auto"/>
              <w:right w:val="single" w:sz="4" w:space="0" w:color="auto"/>
            </w:tcBorders>
            <w:noWrap/>
          </w:tcPr>
          <w:p w14:paraId="79FCD8D0"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ISO cấp E</w:t>
            </w:r>
          </w:p>
        </w:tc>
        <w:tc>
          <w:tcPr>
            <w:tcW w:w="865" w:type="dxa"/>
            <w:tcBorders>
              <w:top w:val="single" w:sz="4" w:space="0" w:color="auto"/>
              <w:left w:val="nil"/>
              <w:bottom w:val="single" w:sz="4" w:space="0" w:color="auto"/>
              <w:right w:val="single" w:sz="4" w:space="0" w:color="auto"/>
            </w:tcBorders>
          </w:tcPr>
          <w:p w14:paraId="7416A2B7"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1.0488</w:t>
            </w:r>
          </w:p>
        </w:tc>
        <w:tc>
          <w:tcPr>
            <w:tcW w:w="865" w:type="dxa"/>
            <w:tcBorders>
              <w:top w:val="single" w:sz="4" w:space="0" w:color="auto"/>
              <w:left w:val="nil"/>
              <w:bottom w:val="single" w:sz="4" w:space="0" w:color="auto"/>
              <w:right w:val="single" w:sz="4" w:space="0" w:color="auto"/>
            </w:tcBorders>
          </w:tcPr>
          <w:p w14:paraId="236D29C3"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3.1664</w:t>
            </w:r>
          </w:p>
        </w:tc>
        <w:tc>
          <w:tcPr>
            <w:tcW w:w="865" w:type="dxa"/>
            <w:tcBorders>
              <w:top w:val="nil"/>
              <w:left w:val="nil"/>
              <w:bottom w:val="single" w:sz="4" w:space="0" w:color="auto"/>
              <w:right w:val="single" w:sz="4" w:space="0" w:color="auto"/>
            </w:tcBorders>
          </w:tcPr>
          <w:p w14:paraId="2DE7EB3E"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66.86</w:t>
            </w:r>
          </w:p>
        </w:tc>
        <w:tc>
          <w:tcPr>
            <w:tcW w:w="865" w:type="dxa"/>
            <w:tcBorders>
              <w:top w:val="nil"/>
              <w:left w:val="single" w:sz="4" w:space="0" w:color="auto"/>
              <w:bottom w:val="single" w:sz="4" w:space="0" w:color="auto"/>
              <w:right w:val="single" w:sz="4" w:space="0" w:color="auto"/>
            </w:tcBorders>
            <w:noWrap/>
            <w:vAlign w:val="bottom"/>
          </w:tcPr>
          <w:p w14:paraId="3538755A"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0.4928</w:t>
            </w:r>
          </w:p>
        </w:tc>
        <w:tc>
          <w:tcPr>
            <w:tcW w:w="865" w:type="dxa"/>
            <w:tcBorders>
              <w:top w:val="nil"/>
              <w:left w:val="nil"/>
              <w:bottom w:val="single" w:sz="4" w:space="0" w:color="auto"/>
              <w:right w:val="single" w:sz="4" w:space="0" w:color="auto"/>
            </w:tcBorders>
            <w:vAlign w:val="bottom"/>
          </w:tcPr>
          <w:p w14:paraId="51FAD0A4"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0.7999</w:t>
            </w:r>
          </w:p>
        </w:tc>
        <w:tc>
          <w:tcPr>
            <w:tcW w:w="865" w:type="dxa"/>
            <w:tcBorders>
              <w:top w:val="single" w:sz="4" w:space="0" w:color="auto"/>
              <w:left w:val="nil"/>
              <w:bottom w:val="single" w:sz="4" w:space="0" w:color="auto"/>
              <w:right w:val="single" w:sz="4" w:space="0" w:color="auto"/>
            </w:tcBorders>
          </w:tcPr>
          <w:p w14:paraId="1E230057"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38.39</w:t>
            </w:r>
          </w:p>
        </w:tc>
        <w:tc>
          <w:tcPr>
            <w:tcW w:w="865" w:type="dxa"/>
            <w:tcBorders>
              <w:top w:val="nil"/>
              <w:left w:val="nil"/>
              <w:bottom w:val="single" w:sz="4" w:space="0" w:color="auto"/>
              <w:right w:val="single" w:sz="4" w:space="0" w:color="auto"/>
            </w:tcBorders>
            <w:noWrap/>
            <w:vAlign w:val="bottom"/>
          </w:tcPr>
          <w:p w14:paraId="3FD0DE80"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2.8743</w:t>
            </w:r>
          </w:p>
        </w:tc>
        <w:tc>
          <w:tcPr>
            <w:tcW w:w="865" w:type="dxa"/>
            <w:tcBorders>
              <w:top w:val="nil"/>
              <w:left w:val="single" w:sz="4" w:space="0" w:color="auto"/>
              <w:bottom w:val="single" w:sz="4" w:space="0" w:color="auto"/>
              <w:right w:val="single" w:sz="4" w:space="0" w:color="auto"/>
            </w:tcBorders>
            <w:vAlign w:val="bottom"/>
          </w:tcPr>
          <w:p w14:paraId="4AF4A69F"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4.4956</w:t>
            </w:r>
          </w:p>
        </w:tc>
        <w:tc>
          <w:tcPr>
            <w:tcW w:w="865" w:type="dxa"/>
            <w:tcBorders>
              <w:top w:val="nil"/>
              <w:left w:val="nil"/>
              <w:bottom w:val="single" w:sz="4" w:space="0" w:color="auto"/>
              <w:right w:val="single" w:sz="4" w:space="0" w:color="auto"/>
            </w:tcBorders>
            <w:vAlign w:val="bottom"/>
          </w:tcPr>
          <w:p w14:paraId="26A8FE9A" w14:textId="77777777" w:rsidR="001537DB" w:rsidRPr="000F5A4C" w:rsidRDefault="001537DB" w:rsidP="007332B3">
            <w:pPr>
              <w:pStyle w:val="NormalMID"/>
              <w:spacing w:line="360" w:lineRule="auto"/>
              <w:jc w:val="both"/>
              <w:rPr>
                <w:sz w:val="22"/>
                <w:szCs w:val="22"/>
                <w:lang w:val="en-US"/>
              </w:rPr>
            </w:pPr>
            <w:r w:rsidRPr="000F5A4C">
              <w:rPr>
                <w:sz w:val="22"/>
                <w:szCs w:val="22"/>
                <w:lang w:val="en-US"/>
              </w:rPr>
              <w:t>36.06</w:t>
            </w:r>
          </w:p>
        </w:tc>
      </w:tr>
    </w:tbl>
    <w:p w14:paraId="6E37C083" w14:textId="77777777" w:rsidR="001537DB" w:rsidRDefault="001537DB" w:rsidP="007332B3">
      <w:pPr>
        <w:spacing w:after="0" w:line="360" w:lineRule="auto"/>
        <w:jc w:val="both"/>
      </w:pPr>
      <w:r>
        <w:t xml:space="preserve">Kết quả trong Bảng 3.5 cho thấy khi điều kiện mặt đường xấu dần từ ISO cấp A đến ISO cấp E, các giá trị gia tốc bình phương trung bình của thân xe đối với cả hai hệ thống treo đều tăng lên rõ rệt. </w:t>
      </w:r>
      <w:r>
        <w:lastRenderedPageBreak/>
        <w:t>Điều này cho thấy mức độ mấp mô mặt đường có ảnh hưởng trực tiếp đến dao động thân xe và độ êm dịu chuyển động. Tuy nhiên, tại tất cả các cấp đường khảo sát, hệ thống treo bán chủ động điều khiển theo luật skyhook luôn cho giá trị nhỏ hơn so với hệ thống treo bị động, chứng tỏ khả năng cải thiện độ êm dịu tốt hơn</w:t>
      </w:r>
      <w:r w:rsidRPr="002352C1">
        <w:t>.</w:t>
      </w:r>
      <w:r w:rsidRPr="006922BE">
        <w:t xml:space="preserve"> </w:t>
      </w:r>
      <w:r>
        <w:t xml:space="preserve">Cụ thể, giá trị </w:t>
      </w:r>
      <w:r w:rsidRPr="006922BE">
        <w:rPr>
          <w:rStyle w:val="katex-mathml"/>
          <w:i/>
          <w:iCs/>
        </w:rPr>
        <w:t>a</w:t>
      </w:r>
      <w:r w:rsidRPr="006922BE">
        <w:rPr>
          <w:rStyle w:val="katex-mathml"/>
          <w:i/>
          <w:iCs/>
          <w:vertAlign w:val="subscript"/>
        </w:rPr>
        <w:t>ws</w:t>
      </w:r>
      <w:r>
        <w:rPr>
          <w:rStyle w:val="vlist-s"/>
        </w:rPr>
        <w:t>​</w:t>
      </w:r>
      <w:r>
        <w:t xml:space="preserve"> giảm từ 64.15% đến 66.86%, giá trị </w:t>
      </w:r>
      <w:r w:rsidRPr="006922BE">
        <w:rPr>
          <w:rStyle w:val="katex-mathml"/>
          <w:i/>
          <w:iCs/>
        </w:rPr>
        <w:t>a</w:t>
      </w:r>
      <w:r w:rsidRPr="006922BE">
        <w:rPr>
          <w:rStyle w:val="katex-mathml"/>
          <w:i/>
          <w:iCs/>
          <w:vertAlign w:val="subscript"/>
        </w:rPr>
        <w:t>wbphi</w:t>
      </w:r>
      <w:r>
        <w:rPr>
          <w:rStyle w:val="vlist-s"/>
        </w:rPr>
        <w:t>​</w:t>
      </w:r>
      <w:r>
        <w:t xml:space="preserve"> giảm trong khoảng 37.15%–38.39%, và giá trị </w:t>
      </w:r>
      <w:r w:rsidRPr="006922BE">
        <w:rPr>
          <w:rStyle w:val="katex-mathml"/>
          <w:i/>
          <w:iCs/>
        </w:rPr>
        <w:t>a</w:t>
      </w:r>
      <w:r w:rsidRPr="006922BE">
        <w:rPr>
          <w:rStyle w:val="katex-mathml"/>
          <w:i/>
          <w:iCs/>
          <w:vertAlign w:val="subscript"/>
        </w:rPr>
        <w:t>wbteta</w:t>
      </w:r>
      <w:r>
        <w:rPr>
          <w:rStyle w:val="katex-mathml"/>
        </w:rPr>
        <w:t xml:space="preserve"> </w:t>
      </w:r>
      <w:r>
        <w:t>giảm từ 34.59% đến 40.21% khi sử dụng hệ thống treo khí nén. Kết quả này cho thấy hiệu quả cải thiện rõ nhất tập trung ở dao động theo phương thẳng đứng của thân xe, đồng thời dao động lắc dọc và lắc ngang cũng được giảm đáng kể.</w:t>
      </w:r>
      <w:r w:rsidRPr="006922BE">
        <w:t xml:space="preserve"> Ngoài ra, mức giảm rung của hệ thống treo </w:t>
      </w:r>
      <w:r>
        <w:t>bán chủ động</w:t>
      </w:r>
      <w:r w:rsidRPr="006922BE">
        <w:t xml:space="preserve"> được duy trì tương đối ổn định trong toàn bộ dải cấp đường khảo sát. Điều này khẳng định hệ thống treo </w:t>
      </w:r>
      <w:r>
        <w:t xml:space="preserve">bán chủ động </w:t>
      </w:r>
      <w:r w:rsidRPr="006922BE">
        <w:t xml:space="preserve">có khả năng thích nghi tốt với sự thay đổi của điều kiện mặt đường và có ưu thế rõ rệt so với hệ thống treo </w:t>
      </w:r>
      <w:r>
        <w:t>bị động</w:t>
      </w:r>
      <w:r w:rsidRPr="006922BE">
        <w:t xml:space="preserve"> trong việc nâng cao độ êm dịu chuyển động của ô tô </w:t>
      </w:r>
      <w:r>
        <w:t>con.</w:t>
      </w:r>
    </w:p>
    <w:p w14:paraId="749E07A0" w14:textId="77777777" w:rsidR="001A5762" w:rsidRPr="001A5762" w:rsidRDefault="00817F2E" w:rsidP="007332B3">
      <w:pPr>
        <w:pStyle w:val="NormalMID"/>
        <w:spacing w:line="360" w:lineRule="auto"/>
        <w:rPr>
          <w:sz w:val="22"/>
          <w:szCs w:val="22"/>
          <w:lang w:val="en-US"/>
        </w:rPr>
      </w:pPr>
      <w:r w:rsidRPr="001A5762">
        <w:rPr>
          <w:b/>
          <w:bCs/>
          <w:sz w:val="22"/>
          <w:szCs w:val="22"/>
        </w:rPr>
        <w:br/>
      </w:r>
      <w:r w:rsidR="001A5762" w:rsidRPr="001A5762">
        <w:rPr>
          <w:noProof/>
          <w:sz w:val="22"/>
          <w:szCs w:val="22"/>
          <w:lang w:val="en-US"/>
        </w:rPr>
        <w:drawing>
          <wp:inline distT="0" distB="0" distL="0" distR="0" wp14:anchorId="3E1E2881" wp14:editId="2604AA0B">
            <wp:extent cx="4884252" cy="2329372"/>
            <wp:effectExtent l="0" t="0" r="0" b="0"/>
            <wp:docPr id="1766544588" name="Picture 176654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8020" cy="2331169"/>
                    </a:xfrm>
                    <a:prstGeom prst="rect">
                      <a:avLst/>
                    </a:prstGeom>
                    <a:noFill/>
                    <a:ln>
                      <a:noFill/>
                    </a:ln>
                  </pic:spPr>
                </pic:pic>
              </a:graphicData>
            </a:graphic>
          </wp:inline>
        </w:drawing>
      </w:r>
    </w:p>
    <w:p w14:paraId="6D977C09" w14:textId="77AB6EBD" w:rsidR="001A5762" w:rsidRPr="001A5762" w:rsidRDefault="001A5762" w:rsidP="007332B3">
      <w:pPr>
        <w:pStyle w:val="Caption"/>
        <w:spacing w:before="0" w:after="0" w:line="360" w:lineRule="auto"/>
        <w:rPr>
          <w:i w:val="0"/>
          <w:iCs/>
          <w:color w:val="auto"/>
          <w:sz w:val="22"/>
          <w:szCs w:val="22"/>
          <w:lang w:val="en-US"/>
        </w:rPr>
      </w:pPr>
      <w:bookmarkStart w:id="86" w:name="_Toc226223694"/>
      <w:r w:rsidRPr="001A5762">
        <w:rPr>
          <w:b/>
          <w:i w:val="0"/>
          <w:iCs/>
          <w:color w:val="auto"/>
          <w:sz w:val="22"/>
          <w:szCs w:val="22"/>
          <w:lang w:val="en-US"/>
        </w:rPr>
        <w:t>Hình 3.14</w:t>
      </w:r>
      <w:r w:rsidRPr="001A5762">
        <w:rPr>
          <w:i w:val="0"/>
          <w:iCs/>
          <w:color w:val="auto"/>
          <w:sz w:val="22"/>
          <w:szCs w:val="22"/>
          <w:lang w:val="en-US"/>
        </w:rPr>
        <w:t xml:space="preserve"> So sánh gia tốc bình phương trung bình theo phương thẳng đứng của ghế người lái </w:t>
      </w:r>
      <w:bookmarkStart w:id="87" w:name="_Hlk213884057"/>
      <w:r w:rsidRPr="001A5762">
        <w:rPr>
          <w:i w:val="0"/>
          <w:iCs/>
          <w:color w:val="auto"/>
          <w:sz w:val="22"/>
          <w:szCs w:val="22"/>
          <w:lang w:val="en-US"/>
        </w:rPr>
        <w:t xml:space="preserve">khi điều kiện mặt đường thay đổi </w:t>
      </w:r>
      <w:bookmarkEnd w:id="87"/>
      <w:r w:rsidRPr="001A5762">
        <w:rPr>
          <w:i w:val="0"/>
          <w:iCs/>
          <w:color w:val="auto"/>
          <w:sz w:val="22"/>
          <w:szCs w:val="22"/>
          <w:lang w:val="en-US"/>
        </w:rPr>
        <w:t>khi so sánh hai hệ thống treo.</w:t>
      </w:r>
      <w:bookmarkEnd w:id="86"/>
    </w:p>
    <w:p w14:paraId="677E494C" w14:textId="77777777" w:rsidR="001A5762" w:rsidRPr="001A5762" w:rsidRDefault="001A5762" w:rsidP="007332B3">
      <w:pPr>
        <w:pStyle w:val="NormalMID"/>
        <w:spacing w:line="360" w:lineRule="auto"/>
        <w:rPr>
          <w:sz w:val="22"/>
          <w:szCs w:val="22"/>
          <w:lang w:val="en-US"/>
        </w:rPr>
      </w:pPr>
      <w:r w:rsidRPr="001A5762">
        <w:rPr>
          <w:noProof/>
          <w:sz w:val="22"/>
          <w:szCs w:val="22"/>
          <w:lang w:val="en-US"/>
        </w:rPr>
        <w:drawing>
          <wp:inline distT="0" distB="0" distL="0" distR="0" wp14:anchorId="1BFC1EEC" wp14:editId="323AFCAE">
            <wp:extent cx="4727276" cy="2254507"/>
            <wp:effectExtent l="0" t="0" r="0" b="0"/>
            <wp:docPr id="1766544589" name="Picture 176654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0750" cy="2265702"/>
                    </a:xfrm>
                    <a:prstGeom prst="rect">
                      <a:avLst/>
                    </a:prstGeom>
                    <a:noFill/>
                    <a:ln>
                      <a:noFill/>
                    </a:ln>
                  </pic:spPr>
                </pic:pic>
              </a:graphicData>
            </a:graphic>
          </wp:inline>
        </w:drawing>
      </w:r>
    </w:p>
    <w:p w14:paraId="72CED554" w14:textId="61F463F4" w:rsidR="001A5762" w:rsidRPr="001A5762" w:rsidRDefault="001A5762" w:rsidP="007332B3">
      <w:pPr>
        <w:pStyle w:val="Caption"/>
        <w:spacing w:before="0" w:after="0" w:line="360" w:lineRule="auto"/>
        <w:rPr>
          <w:i w:val="0"/>
          <w:iCs/>
          <w:color w:val="auto"/>
          <w:sz w:val="22"/>
          <w:szCs w:val="22"/>
          <w:lang w:val="en-US"/>
        </w:rPr>
      </w:pPr>
      <w:bookmarkStart w:id="88" w:name="_Toc226223695"/>
      <w:r w:rsidRPr="001A5762">
        <w:rPr>
          <w:b/>
          <w:i w:val="0"/>
          <w:iCs/>
          <w:color w:val="auto"/>
          <w:sz w:val="22"/>
          <w:szCs w:val="22"/>
          <w:lang w:val="en-US"/>
        </w:rPr>
        <w:t>Hình 3</w:t>
      </w:r>
      <w:r w:rsidR="009557AE">
        <w:rPr>
          <w:b/>
          <w:i w:val="0"/>
          <w:iCs/>
          <w:color w:val="auto"/>
          <w:sz w:val="22"/>
          <w:szCs w:val="22"/>
          <w:lang w:val="en-US"/>
        </w:rPr>
        <w:t>.15</w:t>
      </w:r>
      <w:r w:rsidRPr="001A5762">
        <w:rPr>
          <w:b/>
          <w:i w:val="0"/>
          <w:iCs/>
          <w:color w:val="auto"/>
          <w:sz w:val="22"/>
          <w:szCs w:val="22"/>
          <w:lang w:val="en-US"/>
        </w:rPr>
        <w:t xml:space="preserve"> </w:t>
      </w:r>
      <w:bookmarkStart w:id="89" w:name="_Hlk213884193"/>
      <w:r w:rsidRPr="001A5762">
        <w:rPr>
          <w:i w:val="0"/>
          <w:iCs/>
          <w:color w:val="auto"/>
          <w:sz w:val="22"/>
          <w:szCs w:val="22"/>
          <w:lang w:val="en-US"/>
        </w:rPr>
        <w:t xml:space="preserve">So sánh gia tốc bình phương trung bình dao động lắc dọc của thân xe khi điều kiện mặt đường thay đổi </w:t>
      </w:r>
      <w:bookmarkEnd w:id="89"/>
      <w:r w:rsidRPr="001A5762">
        <w:rPr>
          <w:i w:val="0"/>
          <w:iCs/>
          <w:color w:val="auto"/>
          <w:sz w:val="22"/>
          <w:szCs w:val="22"/>
          <w:lang w:val="en-US"/>
        </w:rPr>
        <w:t>khi so sánh hai hệ thống treo.</w:t>
      </w:r>
      <w:bookmarkEnd w:id="88"/>
    </w:p>
    <w:p w14:paraId="03DAE6DD" w14:textId="77777777" w:rsidR="001A5762" w:rsidRPr="001A5762" w:rsidRDefault="001A5762" w:rsidP="007332B3">
      <w:pPr>
        <w:pStyle w:val="NormalMID"/>
        <w:spacing w:line="360" w:lineRule="auto"/>
        <w:rPr>
          <w:sz w:val="22"/>
          <w:szCs w:val="22"/>
          <w:lang w:val="en-US"/>
        </w:rPr>
      </w:pPr>
      <w:r w:rsidRPr="001A5762">
        <w:rPr>
          <w:noProof/>
          <w:sz w:val="22"/>
          <w:szCs w:val="22"/>
          <w:lang w:val="en-US"/>
        </w:rPr>
        <w:lastRenderedPageBreak/>
        <w:drawing>
          <wp:inline distT="0" distB="0" distL="0" distR="0" wp14:anchorId="1BFC7ADA" wp14:editId="4001B64A">
            <wp:extent cx="4822166" cy="2299761"/>
            <wp:effectExtent l="0" t="0" r="0" b="5715"/>
            <wp:docPr id="1766544590" name="Picture 176654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6737" cy="2306710"/>
                    </a:xfrm>
                    <a:prstGeom prst="rect">
                      <a:avLst/>
                    </a:prstGeom>
                    <a:noFill/>
                    <a:ln>
                      <a:noFill/>
                    </a:ln>
                  </pic:spPr>
                </pic:pic>
              </a:graphicData>
            </a:graphic>
          </wp:inline>
        </w:drawing>
      </w:r>
    </w:p>
    <w:p w14:paraId="7FD75CC3" w14:textId="3D2E3F9D" w:rsidR="001A5762" w:rsidRPr="001A5762" w:rsidRDefault="001A5762" w:rsidP="007332B3">
      <w:pPr>
        <w:pStyle w:val="Caption"/>
        <w:spacing w:before="0" w:after="0" w:line="360" w:lineRule="auto"/>
        <w:rPr>
          <w:i w:val="0"/>
          <w:iCs/>
          <w:color w:val="auto"/>
          <w:sz w:val="22"/>
          <w:szCs w:val="22"/>
          <w:lang w:val="en-US"/>
        </w:rPr>
      </w:pPr>
      <w:bookmarkStart w:id="90" w:name="_Toc226223696"/>
      <w:r w:rsidRPr="001A5762">
        <w:rPr>
          <w:b/>
          <w:i w:val="0"/>
          <w:iCs/>
          <w:color w:val="auto"/>
          <w:sz w:val="22"/>
          <w:szCs w:val="22"/>
          <w:lang w:val="en-US"/>
        </w:rPr>
        <w:t>Hình 3.16</w:t>
      </w:r>
      <w:r w:rsidRPr="001A5762">
        <w:rPr>
          <w:i w:val="0"/>
          <w:iCs/>
          <w:color w:val="auto"/>
          <w:sz w:val="22"/>
          <w:szCs w:val="22"/>
          <w:lang w:val="en-US"/>
        </w:rPr>
        <w:t xml:space="preserve"> So sánh gia tốc bình phương trung bình dao động lắc ngang của thân xe khi điều kiện mặt đường thay đổi khi so sánh hai hệ thống treo.</w:t>
      </w:r>
      <w:bookmarkEnd w:id="90"/>
    </w:p>
    <w:p w14:paraId="66B36B53" w14:textId="3E40451B" w:rsidR="00247A33" w:rsidRPr="00247A33" w:rsidRDefault="00247A33" w:rsidP="007332B3">
      <w:pPr>
        <w:pStyle w:val="1B"/>
        <w:spacing w:before="0" w:line="360" w:lineRule="auto"/>
        <w:rPr>
          <w:sz w:val="22"/>
          <w:szCs w:val="22"/>
        </w:rPr>
      </w:pPr>
      <w:bookmarkStart w:id="91" w:name="_Toc213916989"/>
      <w:bookmarkStart w:id="92" w:name="_Toc213917975"/>
      <w:bookmarkStart w:id="93" w:name="_Toc226223661"/>
      <w:r w:rsidRPr="00247A33">
        <w:rPr>
          <w:sz w:val="22"/>
          <w:szCs w:val="22"/>
        </w:rPr>
        <w:t>3.4. Kết</w:t>
      </w:r>
      <w:r w:rsidRPr="00247A33">
        <w:rPr>
          <w:spacing w:val="-5"/>
          <w:sz w:val="22"/>
          <w:szCs w:val="22"/>
        </w:rPr>
        <w:t xml:space="preserve"> </w:t>
      </w:r>
      <w:r w:rsidRPr="00247A33">
        <w:rPr>
          <w:sz w:val="22"/>
          <w:szCs w:val="22"/>
        </w:rPr>
        <w:t>luận</w:t>
      </w:r>
      <w:r w:rsidRPr="00247A33">
        <w:rPr>
          <w:spacing w:val="-5"/>
          <w:sz w:val="22"/>
          <w:szCs w:val="22"/>
        </w:rPr>
        <w:t xml:space="preserve"> </w:t>
      </w:r>
      <w:r w:rsidRPr="00247A33">
        <w:rPr>
          <w:sz w:val="22"/>
          <w:szCs w:val="22"/>
        </w:rPr>
        <w:t>chương 3</w:t>
      </w:r>
      <w:bookmarkEnd w:id="91"/>
      <w:bookmarkEnd w:id="92"/>
      <w:bookmarkEnd w:id="93"/>
    </w:p>
    <w:p w14:paraId="0C295008" w14:textId="77777777" w:rsidR="00247A33" w:rsidRPr="00247A33" w:rsidRDefault="00247A33" w:rsidP="007332B3">
      <w:pPr>
        <w:spacing w:after="0" w:line="360" w:lineRule="auto"/>
      </w:pPr>
      <w:r w:rsidRPr="00247A33">
        <w:rPr>
          <w:lang w:val="en-US"/>
        </w:rPr>
        <w:tab/>
      </w:r>
      <w:r w:rsidRPr="00247A33">
        <w:t>Chương 3 đã xây dựng mô hình mô phỏng dao động toàn xe và đánh giá hiệu quả của hệ thống treo bán chủ động điều khiển Skyhook so với hệ thống treo bị động. Kết quả cho thấy hệ thống treo bán chủ động làm giảm rõ rệt gia tốc dao động theo phương thẳng đứng của ghế người lái, đồng thời giảm dao động lắc dọc và lắc ngang của thân xe. Trong điều kiện khảo sát điển hình, các đỉnh PSD đều giảm mạnh, cho thấy hiệu quả giảm rung rõ rệt của hệ thống điều khiển Skyhook.</w:t>
      </w:r>
    </w:p>
    <w:p w14:paraId="5DA19CBD" w14:textId="7FD333CE" w:rsidR="00255788" w:rsidRDefault="00247A33" w:rsidP="007332B3">
      <w:pPr>
        <w:spacing w:after="0" w:line="360" w:lineRule="auto"/>
        <w:rPr>
          <w:lang w:val="en-US"/>
        </w:rPr>
      </w:pPr>
      <w:r w:rsidRPr="00247A33">
        <w:t>Khi tải trọng, vận tốc và điều kiện mặt đường thay đổi, hệ thống treo bán chủ động vẫn duy trì hiệu quả cải thiện ổn định. Mức giảm gia tốc bình phương trung bình đạt khoảng 58,65–66,79% đối với dao động thẳng đứng, 34,93–38,58% đối với dao động lắc dọc và 35,75–41,49% đối với dao động lắc ngang. Điều này khẳng định hệ thống treo bán chủ động điều khiển Skyhook có khả năng thích nghi tốt với các điều kiện khai thác khác nhau và có ưu thế rõ rệt trong việc nâng cao độ êm dịu chuyển động của ô tô con</w:t>
      </w:r>
      <w:r w:rsidR="00255788" w:rsidRPr="00255788">
        <w:t>.</w:t>
      </w:r>
    </w:p>
    <w:p w14:paraId="7E1990EC" w14:textId="0F10F6B0" w:rsidR="00255788" w:rsidRDefault="003F482D" w:rsidP="007332B3">
      <w:pPr>
        <w:spacing w:after="0" w:line="360" w:lineRule="auto"/>
        <w:rPr>
          <w:lang w:val="en-US"/>
        </w:rPr>
      </w:pPr>
      <w:r>
        <w:rPr>
          <w:lang w:val="en-US"/>
        </w:rPr>
        <w:br/>
      </w:r>
      <w:r>
        <w:rPr>
          <w:lang w:val="en-US"/>
        </w:rPr>
        <w:br/>
      </w:r>
      <w:r>
        <w:rPr>
          <w:lang w:val="en-US"/>
        </w:rPr>
        <w:br/>
      </w:r>
      <w:r>
        <w:rPr>
          <w:lang w:val="en-US"/>
        </w:rPr>
        <w:br/>
      </w:r>
      <w:r>
        <w:rPr>
          <w:lang w:val="en-US"/>
        </w:rPr>
        <w:br/>
      </w:r>
      <w:r>
        <w:rPr>
          <w:lang w:val="en-US"/>
        </w:rPr>
        <w:br/>
      </w:r>
    </w:p>
    <w:p w14:paraId="2AB64E2C" w14:textId="77777777" w:rsidR="003F482D" w:rsidRDefault="003F482D" w:rsidP="007332B3">
      <w:pPr>
        <w:spacing w:after="0" w:line="360" w:lineRule="auto"/>
        <w:rPr>
          <w:lang w:val="en-US"/>
        </w:rPr>
      </w:pPr>
    </w:p>
    <w:p w14:paraId="45B4924E" w14:textId="77777777" w:rsidR="003F482D" w:rsidRDefault="003F482D" w:rsidP="007332B3">
      <w:pPr>
        <w:spacing w:after="0" w:line="360" w:lineRule="auto"/>
        <w:rPr>
          <w:lang w:val="en-US"/>
        </w:rPr>
      </w:pPr>
    </w:p>
    <w:p w14:paraId="4F4E61F1" w14:textId="77777777" w:rsidR="003F482D" w:rsidRDefault="003F482D" w:rsidP="007332B3">
      <w:pPr>
        <w:spacing w:after="0" w:line="360" w:lineRule="auto"/>
        <w:rPr>
          <w:lang w:val="en-US"/>
        </w:rPr>
      </w:pPr>
    </w:p>
    <w:p w14:paraId="3A65CEB1" w14:textId="77777777" w:rsidR="003F482D" w:rsidRDefault="003F482D" w:rsidP="007332B3">
      <w:pPr>
        <w:spacing w:after="0" w:line="360" w:lineRule="auto"/>
        <w:rPr>
          <w:lang w:val="en-US"/>
        </w:rPr>
      </w:pPr>
    </w:p>
    <w:p w14:paraId="5EBDC527" w14:textId="77777777" w:rsidR="003F482D" w:rsidRPr="00255788" w:rsidRDefault="003F482D" w:rsidP="007332B3">
      <w:pPr>
        <w:spacing w:after="0" w:line="360" w:lineRule="auto"/>
        <w:rPr>
          <w:lang w:val="en-US"/>
        </w:rPr>
      </w:pPr>
    </w:p>
    <w:bookmarkEnd w:id="24"/>
    <w:p w14:paraId="048BA242" w14:textId="77777777" w:rsidR="00255788" w:rsidRPr="00255788" w:rsidRDefault="00255788" w:rsidP="007332B3">
      <w:pPr>
        <w:pStyle w:val="1A1"/>
        <w:spacing w:line="360" w:lineRule="auto"/>
        <w:rPr>
          <w:sz w:val="22"/>
          <w:szCs w:val="22"/>
        </w:rPr>
      </w:pPr>
      <w:r w:rsidRPr="00255788">
        <w:rPr>
          <w:sz w:val="22"/>
          <w:szCs w:val="22"/>
        </w:rPr>
        <w:t>KẾT LUẬN VÀ KIẾN NGHỊ</w:t>
      </w:r>
    </w:p>
    <w:p w14:paraId="7BDC78F1" w14:textId="77777777" w:rsidR="00255788" w:rsidRDefault="00255788" w:rsidP="007332B3">
      <w:pPr>
        <w:spacing w:after="0" w:line="360" w:lineRule="auto"/>
        <w:ind w:firstLine="720"/>
      </w:pPr>
      <w:r>
        <w:t xml:space="preserve">Sau một thời gian nghiên cứu nghiêm túc, luận văn “Nghiên cứu hệ thống treo bán chủ động nhằm nâng cao độ êm dịu ô tô con” đã hoàn thành các mục tiêu và nội dung nghiên cứu đã đề ra. Trên cơ sở tổng quan các công trình trong và ngoài nước, luận văn đã làm rõ ý nghĩa khoa học và thực tiễn của việc ứng dụng hệ thống treo bán chủ động trong nâng cao độ êm dịu chuyển động của ô tô con, đặc biệt trong bối cảnh yêu cầu về tiện nghi, an toàn và chất lượng sử dụng xe ngày càng cao. Đồng thời, luận văn cũng xác định bộ điều khiển Skyhook là một hướng tiếp cận phù hợp do có nguyên lý điều khiển rõ ràng, khả năng ứng dụng tốt và hiệu quả cải thiện dao động đã được ghi nhận trong nhiều nghiên cứu. </w:t>
      </w:r>
    </w:p>
    <w:p w14:paraId="5418B3E1" w14:textId="77777777" w:rsidR="00255788" w:rsidRDefault="00255788" w:rsidP="007332B3">
      <w:pPr>
        <w:spacing w:after="0" w:line="360" w:lineRule="auto"/>
        <w:ind w:firstLine="720"/>
      </w:pPr>
      <w:r>
        <w:t>Về mặt mô hình hóa, luận văn đã xây dựng được mô hình dao động toàn xe với 8 bậc tự do, phản ánh được dao động thẳng đứng của thân xe, ghế người lái, các khối lượng không được treo và dao động góc lắc dọc, lắc ngang của thân xe. Trên cơ sở mô hình này, bộ điều khiển Skyhook bán chủ động dạng chuyển mạch đã được thiết kế và tích hợp trong môi trường MATLAB/Simulink để so sánh với hệ thống treo bị động truyền thống. Mô hình nghiên cứu cho phép đánh giá tương đối đầy đủ ảnh hưởng của hệ thống treo đến độ êm dịu chuyển động của xe dưới các điều kiện khai thác khác nhau.</w:t>
      </w:r>
    </w:p>
    <w:p w14:paraId="52B9A22B" w14:textId="77777777" w:rsidR="00255788" w:rsidRDefault="00255788" w:rsidP="007332B3">
      <w:pPr>
        <w:spacing w:after="0" w:line="360" w:lineRule="auto"/>
        <w:ind w:firstLine="720"/>
      </w:pPr>
      <w:r>
        <w:t>Kết quả mô phỏng cho thấy hệ thống treo bán chủ động điều khiển Skyhook có khả năng cải thiện rõ rệt độ êm dịu chuyển động so với hệ thống treo bị động. Cụ thể, gia tốc dao động theo phương thẳng đứng của ghế người lái, gia tốc dao động lắc dọc và gia tốc dao động lắc ngang của thân xe đều giảm đáng kể. Trong miền tần số khảo sát, các đỉnh mật độ phổ công suất PSD cũng suy giảm rõ rệt, chứng tỏ hệ thống treo bán chủ động không chỉ làm giảm biên độ dao động mà còn cải thiện đặc tính rung động của xe theo hướng có lợi hơn cho sự thoải mái của con người.</w:t>
      </w:r>
    </w:p>
    <w:p w14:paraId="368F26E2" w14:textId="77777777" w:rsidR="00255788" w:rsidRPr="00357E1D" w:rsidRDefault="00255788" w:rsidP="007332B3">
      <w:pPr>
        <w:spacing w:after="0" w:line="360" w:lineRule="auto"/>
        <w:ind w:firstLine="720"/>
      </w:pPr>
      <w:r>
        <w:t>Khi đánh giá dưới các điều kiện tải trọng thay đổi, vận tốc thay đổi và điều kiện mặt đường thay đổi, hệ thống treo bán chủ động vẫn duy trì được hiệu quả cải thiện ổn định. Kết quả này cho thấy bộ điều khiển Skyhook có khả năng thích nghi tương đối tốt với các chế độ khai thác khác nhau của ô tô con. Đây là cơ sở quan trọng để khẳng định tính khả thi của việc ứng dụng hệ thống treo bán chủ động nhằm nâng cao độ êm dịu chuyển động, góp phần giảm rung động truyền tới người lái, nâng cao tiện nghi sử dụng và hỗ trợ cải thiện chất lượng động lực học của xe.</w:t>
      </w:r>
      <w:r w:rsidRPr="00D74D53">
        <w:t xml:space="preserve"> </w:t>
      </w:r>
    </w:p>
    <w:p w14:paraId="2CD38F15" w14:textId="77777777" w:rsidR="00255788" w:rsidRDefault="00255788" w:rsidP="007332B3">
      <w:pPr>
        <w:spacing w:after="0" w:line="360" w:lineRule="auto"/>
        <w:ind w:firstLine="720"/>
      </w:pPr>
      <w:r>
        <w:t>Nhìn chung, luận văn đã đạt được các kết quả chính sau:</w:t>
      </w:r>
    </w:p>
    <w:p w14:paraId="4B24F072" w14:textId="77777777" w:rsidR="00255788" w:rsidRDefault="00255788" w:rsidP="007332B3">
      <w:pPr>
        <w:spacing w:after="0" w:line="360" w:lineRule="auto"/>
        <w:ind w:firstLine="720"/>
      </w:pPr>
      <w:r>
        <w:t>(1) Tổng quan và làm rõ cơ sở khoa học của bài toán nghiên cứu hệ thống treo bán chủ động nhằm nâng cao độ êm dịu ô tô con;</w:t>
      </w:r>
    </w:p>
    <w:p w14:paraId="63291AC1" w14:textId="77777777" w:rsidR="00255788" w:rsidRDefault="00255788" w:rsidP="007332B3">
      <w:pPr>
        <w:spacing w:after="0" w:line="360" w:lineRule="auto"/>
        <w:ind w:firstLine="720"/>
      </w:pPr>
      <w:r>
        <w:t>(2) Xây dựng được mô hình dao động toàn xe và bộ điều khiển Skyhook phù hợp với mục tiêu nghiên cứu;</w:t>
      </w:r>
    </w:p>
    <w:p w14:paraId="3AF45A0C" w14:textId="77777777" w:rsidR="00255788" w:rsidRDefault="00255788" w:rsidP="007332B3">
      <w:pPr>
        <w:spacing w:after="0" w:line="360" w:lineRule="auto"/>
        <w:ind w:firstLine="720"/>
      </w:pPr>
      <w:r>
        <w:t>(3) Mô phỏng, phân tích và đánh giá được hiệu quả của hệ thống treo bán chủ động so với hệ thống treo bị động trong các điều kiện khai thác khác nhau;</w:t>
      </w:r>
    </w:p>
    <w:p w14:paraId="4B2F4278" w14:textId="77777777" w:rsidR="00255788" w:rsidRDefault="00255788" w:rsidP="007332B3">
      <w:pPr>
        <w:spacing w:after="0" w:line="360" w:lineRule="auto"/>
        <w:ind w:firstLine="720"/>
      </w:pPr>
      <w:r>
        <w:lastRenderedPageBreak/>
        <w:t>(4) Khẳng định được tính ưu việt của hệ thống treo bán chủ động điều khiển Skyhook trong việc cải thiện độ êm dịu chuyển động của ô tô con</w:t>
      </w:r>
      <w:r w:rsidRPr="00357E1D">
        <w:t>.</w:t>
      </w:r>
    </w:p>
    <w:p w14:paraId="6F15D3B3" w14:textId="77777777" w:rsidR="00255788" w:rsidRDefault="00255788" w:rsidP="007332B3">
      <w:pPr>
        <w:spacing w:after="0" w:line="360" w:lineRule="auto"/>
        <w:ind w:firstLine="720"/>
      </w:pPr>
      <w:r>
        <w:t xml:space="preserve">Bên cạnh những kết quả đạt được, luận văn vẫn còn một số hạn chế. Nghiên cứu mới dừng lại ở mức độ mô phỏng lý thuyết, chưa thực hiện kiểm chứng thực nghiệm trên xe thực hoặc trên mô hình thí nghiệm. Một số yếu tố thực tế như độ phi tuyến của phần tử đàn hồi, đặc tính phi tuyến của giảm chấn, ảnh hưởng của lốp, độ trễ cảm biến – cơ cấu chấp hành và các điều kiện vận hành phức tạp khác chưa được xét đến đầy đủ. Vì vậy, kết quả nghiên cứu cần tiếp tục được hoàn thiện để nâng cao tính ứng dụng thực tiễn. </w:t>
      </w:r>
    </w:p>
    <w:p w14:paraId="33677FA0" w14:textId="77777777" w:rsidR="00255788" w:rsidRDefault="00255788" w:rsidP="007332B3">
      <w:pPr>
        <w:spacing w:after="0" w:line="360" w:lineRule="auto"/>
        <w:ind w:firstLine="720"/>
      </w:pPr>
      <w:r>
        <w:t>Từ những kết quả nghiên cứu đã đạt được, luận văn đề xuất một số kiến nghị như sau:</w:t>
      </w:r>
    </w:p>
    <w:p w14:paraId="2497F1DF" w14:textId="77777777" w:rsidR="00255788" w:rsidRDefault="00255788" w:rsidP="007332B3">
      <w:pPr>
        <w:spacing w:after="0" w:line="360" w:lineRule="auto"/>
        <w:ind w:firstLine="720"/>
      </w:pPr>
      <w:r>
        <w:t>(1) Tiếp tục hoàn thiện mô hình nghiên cứu theo hướng xét đến các yếu tố phi tuyến và các điều kiện khai thác thực tế hơn;</w:t>
      </w:r>
    </w:p>
    <w:p w14:paraId="7426BC32" w14:textId="77777777" w:rsidR="00255788" w:rsidRDefault="00255788" w:rsidP="007332B3">
      <w:pPr>
        <w:spacing w:after="0" w:line="360" w:lineRule="auto"/>
        <w:ind w:firstLine="720"/>
      </w:pPr>
      <w:r>
        <w:t>(2) Nghiên cứu tối ưu tham số của bộ điều khiển Skyhook hoặc kết hợp với các thuật toán điều khiển hiện đại nhằm nâng cao hơn nữa hiệu quả giảm dao động;</w:t>
      </w:r>
    </w:p>
    <w:p w14:paraId="0D0EAF3F" w14:textId="77777777" w:rsidR="00255788" w:rsidRDefault="00255788" w:rsidP="007332B3">
      <w:pPr>
        <w:spacing w:after="0" w:line="360" w:lineRule="auto"/>
        <w:ind w:firstLine="720"/>
      </w:pPr>
      <w:r>
        <w:t xml:space="preserve">(3) Xây dựng mô hình thực nghiệm hoặc tiến hành thí nghiệm trên xe để kiểm chứng kết quả mô phỏng; </w:t>
      </w:r>
    </w:p>
    <w:p w14:paraId="0765B8B7" w14:textId="77777777" w:rsidR="00255788" w:rsidRPr="00357E1D" w:rsidRDefault="00255788" w:rsidP="007332B3">
      <w:pPr>
        <w:spacing w:after="0" w:line="360" w:lineRule="auto"/>
        <w:ind w:firstLine="720"/>
      </w:pPr>
      <w:r>
        <w:t>(4) Mở rộng nghiên cứu cho các dòng xe và các dạng hệ thống treo khác nhằm đánh giá khả năng ứng dụng rộng rãi của hệ thống treo bán chủ động trong thực tế.</w:t>
      </w:r>
    </w:p>
    <w:p w14:paraId="646BFA21" w14:textId="77777777" w:rsidR="00255788" w:rsidRDefault="00255788" w:rsidP="007332B3">
      <w:pPr>
        <w:spacing w:after="0" w:line="360" w:lineRule="auto"/>
        <w:ind w:firstLine="720"/>
      </w:pPr>
    </w:p>
    <w:p w14:paraId="1D679FED" w14:textId="77777777" w:rsidR="00255788" w:rsidRPr="00255788" w:rsidRDefault="00255788" w:rsidP="007332B3">
      <w:pPr>
        <w:pStyle w:val="1A1"/>
        <w:spacing w:line="360" w:lineRule="auto"/>
        <w:rPr>
          <w:sz w:val="22"/>
          <w:szCs w:val="22"/>
        </w:rPr>
      </w:pPr>
      <w:bookmarkStart w:id="94" w:name="_Toc207442684"/>
      <w:bookmarkStart w:id="95" w:name="_Toc213916991"/>
      <w:bookmarkStart w:id="96" w:name="_Toc226223663"/>
      <w:bookmarkStart w:id="97" w:name="_Toc68855267"/>
      <w:r w:rsidRPr="00255788">
        <w:rPr>
          <w:sz w:val="22"/>
          <w:szCs w:val="22"/>
        </w:rPr>
        <w:br w:type="column"/>
      </w:r>
      <w:r w:rsidRPr="00255788">
        <w:rPr>
          <w:sz w:val="22"/>
          <w:szCs w:val="22"/>
        </w:rPr>
        <w:lastRenderedPageBreak/>
        <w:t>TÀI LIỆU THAM KHẢO</w:t>
      </w:r>
      <w:bookmarkEnd w:id="94"/>
      <w:bookmarkEnd w:id="95"/>
      <w:bookmarkEnd w:id="96"/>
    </w:p>
    <w:p w14:paraId="2B6F1C11" w14:textId="77777777" w:rsidR="00255788" w:rsidRPr="00255788" w:rsidRDefault="00255788" w:rsidP="007332B3">
      <w:pPr>
        <w:spacing w:after="0" w:line="360" w:lineRule="auto"/>
        <w:rPr>
          <w:b/>
          <w:bCs/>
        </w:rPr>
      </w:pPr>
      <w:r w:rsidRPr="00255788">
        <w:rPr>
          <w:b/>
          <w:bCs/>
        </w:rPr>
        <w:t>Tài liệu tiếng Việt:</w:t>
      </w:r>
    </w:p>
    <w:p w14:paraId="60949144"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w:t>
      </w:r>
      <w:r w:rsidRPr="00255788">
        <w:rPr>
          <w:sz w:val="22"/>
          <w:szCs w:val="22"/>
        </w:rPr>
        <w:t xml:space="preserve"> Hồ Đức Nhân. </w:t>
      </w:r>
      <w:r w:rsidRPr="00255788">
        <w:rPr>
          <w:rStyle w:val="Emphasis"/>
          <w:sz w:val="22"/>
          <w:szCs w:val="22"/>
        </w:rPr>
        <w:t>Điều khiển hệ thống treo bán chủ động cho xe ô tô sử dụng mô hình 1/4 xe</w:t>
      </w:r>
      <w:r w:rsidRPr="00255788">
        <w:rPr>
          <w:sz w:val="22"/>
          <w:szCs w:val="22"/>
        </w:rPr>
        <w:t>. Luận văn thạc sĩ, Đại học Bách khoa -Đại học Đà Nẵng, 2017/2018.</w:t>
      </w:r>
    </w:p>
    <w:p w14:paraId="3E95B66B"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w:t>
      </w:r>
      <w:r w:rsidRPr="00255788">
        <w:rPr>
          <w:sz w:val="22"/>
          <w:szCs w:val="22"/>
        </w:rPr>
        <w:t xml:space="preserve"> Đinh Công Hào. </w:t>
      </w:r>
      <w:r w:rsidRPr="00255788">
        <w:rPr>
          <w:rStyle w:val="Emphasis"/>
          <w:sz w:val="22"/>
          <w:szCs w:val="22"/>
        </w:rPr>
        <w:t>Nghiên cứu điều khiển hệ thống treo bán chủ động cho động cơ đốt trong xe du lịch</w:t>
      </w:r>
      <w:r w:rsidRPr="00255788">
        <w:rPr>
          <w:sz w:val="22"/>
          <w:szCs w:val="22"/>
        </w:rPr>
        <w:t>. Luận văn thạc sĩ, Trường Đại học Kỹ thuật Công nghiệp – Đại học Thái Nguyên, 2019.</w:t>
      </w:r>
    </w:p>
    <w:p w14:paraId="1084031C"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[3]</w:t>
      </w:r>
      <w:r w:rsidRPr="00255788">
        <w:rPr>
          <w:sz w:val="22"/>
          <w:szCs w:val="22"/>
        </w:rPr>
        <w:t xml:space="preserve"> Nguyễn Đức Ngọc, Nguyễn Tuấn Anh, Đặng Ngọc Duyên. “Đánh giá hiệu quả của hệ thống treo bán chủ động với thuật toán PID.” </w:t>
      </w:r>
      <w:r w:rsidRPr="00255788">
        <w:rPr>
          <w:rStyle w:val="Emphasis"/>
          <w:sz w:val="22"/>
          <w:szCs w:val="22"/>
        </w:rPr>
        <w:t>Tạp chí Khoa học Kỹ thuật Thủy lợi và Môi trường</w:t>
      </w:r>
      <w:r w:rsidRPr="00255788">
        <w:rPr>
          <w:sz w:val="22"/>
          <w:szCs w:val="22"/>
        </w:rPr>
        <w:t>, số 81, 2022.</w:t>
      </w:r>
    </w:p>
    <w:p w14:paraId="337813A7"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[4]</w:t>
      </w:r>
      <w:r w:rsidRPr="00255788">
        <w:rPr>
          <w:sz w:val="22"/>
          <w:szCs w:val="22"/>
        </w:rPr>
        <w:t xml:space="preserve"> Lê Bảo Việt, Vũ Đình Hoan, Nguyễn Đình Dương, Nguyễn Tiến Dũng. “Nghiên cứu ứng dụng bộ điều khiển PID vào hệ thống treo bán tích cực nhằm nâng cao độ êm dịu của ô tô.” </w:t>
      </w:r>
      <w:r w:rsidRPr="00255788">
        <w:rPr>
          <w:rStyle w:val="Emphasis"/>
          <w:sz w:val="22"/>
          <w:szCs w:val="22"/>
        </w:rPr>
        <w:t>Tạp chí Cơ khí Việt Nam</w:t>
      </w:r>
      <w:r w:rsidRPr="00255788">
        <w:rPr>
          <w:sz w:val="22"/>
          <w:szCs w:val="22"/>
        </w:rPr>
        <w:t>, số 06, 2025, tr. 269–274.</w:t>
      </w:r>
    </w:p>
    <w:p w14:paraId="2096B647"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[5]</w:t>
      </w:r>
      <w:r w:rsidRPr="00255788">
        <w:rPr>
          <w:sz w:val="22"/>
          <w:szCs w:val="22"/>
        </w:rPr>
        <w:t xml:space="preserve"> Nguyễn Trịnh Nguyên, Nguyễn Văn Trà. “Nghiên cứu xây dựng bảng tham số điều khiển cho hệ thống treo bán tích cực dùng bộ điều khiển ánh xạ bảng.” </w:t>
      </w:r>
      <w:r w:rsidRPr="00255788">
        <w:rPr>
          <w:rStyle w:val="Emphasis"/>
          <w:sz w:val="22"/>
          <w:szCs w:val="22"/>
        </w:rPr>
        <w:t>Tạp chí Khoa học Kỹ thuật Thủy lợi và Môi trường</w:t>
      </w:r>
      <w:r w:rsidRPr="00255788">
        <w:rPr>
          <w:sz w:val="22"/>
          <w:szCs w:val="22"/>
        </w:rPr>
        <w:t>, 2019.</w:t>
      </w:r>
    </w:p>
    <w:p w14:paraId="50DB75A5"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[6]</w:t>
      </w:r>
      <w:r w:rsidRPr="00255788">
        <w:rPr>
          <w:sz w:val="22"/>
          <w:szCs w:val="22"/>
        </w:rPr>
        <w:t xml:space="preserve"> Vũ Văn Tấn. “Thiết kế bộ điều khiển cân bằng cho hệ thống treo bán tích cực để nâng cao độ êm dịu của ô tô.” </w:t>
      </w:r>
      <w:r w:rsidRPr="00255788">
        <w:rPr>
          <w:rStyle w:val="Emphasis"/>
          <w:sz w:val="22"/>
          <w:szCs w:val="22"/>
        </w:rPr>
        <w:t>Tạp chí Khoa học và Công nghệ – Đại học Thái Nguyên</w:t>
      </w:r>
      <w:r w:rsidRPr="00255788">
        <w:rPr>
          <w:sz w:val="22"/>
          <w:szCs w:val="22"/>
        </w:rPr>
        <w:t>, Tập 225, Số 02, 2020, tr. 24–30.</w:t>
      </w:r>
    </w:p>
    <w:p w14:paraId="0E3D0918"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[7]</w:t>
      </w:r>
      <w:r w:rsidRPr="00255788">
        <w:rPr>
          <w:sz w:val="22"/>
          <w:szCs w:val="22"/>
        </w:rPr>
        <w:t xml:space="preserve"> Vũ Văn Tấn. “Thiết kế bộ điều khiển bền vững thích ứng với mặt đường cho hệ thống treo bán tích cực.” </w:t>
      </w:r>
      <w:r w:rsidRPr="00255788">
        <w:rPr>
          <w:rStyle w:val="Emphasis"/>
          <w:sz w:val="22"/>
          <w:szCs w:val="22"/>
        </w:rPr>
        <w:t>Tạp chí Khoa học và Công nghệ – Đại học Công nghiệp Hà Nội</w:t>
      </w:r>
      <w:r w:rsidRPr="00255788">
        <w:rPr>
          <w:sz w:val="22"/>
          <w:szCs w:val="22"/>
        </w:rPr>
        <w:t>, Tập 57, Số 1, 2021, tr. 72–77.</w:t>
      </w:r>
    </w:p>
    <w:p w14:paraId="5692A280"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[8]</w:t>
      </w:r>
      <w:r w:rsidRPr="00255788">
        <w:rPr>
          <w:sz w:val="22"/>
          <w:szCs w:val="22"/>
        </w:rPr>
        <w:t xml:space="preserve"> Vũ Thanh Trung, Đỗ Công Đạt, Đinh Văn Nhượng. “Nghiên cứu hệ thống treo bán tích cực ứng dụng nâng cao độ êm dịu chuyển động của ô tô khách.” </w:t>
      </w:r>
      <w:r w:rsidRPr="00255788">
        <w:rPr>
          <w:rStyle w:val="Emphasis"/>
          <w:sz w:val="22"/>
          <w:szCs w:val="22"/>
        </w:rPr>
        <w:t>Tạp chí Khoa học và Công nghệ Đại học Đà Nẵng</w:t>
      </w:r>
      <w:r w:rsidRPr="00255788">
        <w:rPr>
          <w:sz w:val="22"/>
          <w:szCs w:val="22"/>
        </w:rPr>
        <w:t>, Quyển 11, số 84.2, 2014, tr. 76–79.</w:t>
      </w:r>
    </w:p>
    <w:p w14:paraId="5270FEF6"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[9]</w:t>
      </w:r>
      <w:r w:rsidRPr="00255788">
        <w:rPr>
          <w:sz w:val="22"/>
          <w:szCs w:val="22"/>
        </w:rPr>
        <w:t xml:space="preserve"> Vũ Hải Quân, Trịnh Duy Hùng. “Xây dựng mô hình nghiên cứu hệ thống treo có điều khiển cho mô hình toàn xe.” </w:t>
      </w:r>
      <w:r w:rsidRPr="00255788">
        <w:rPr>
          <w:rStyle w:val="Emphasis"/>
          <w:sz w:val="22"/>
          <w:szCs w:val="22"/>
        </w:rPr>
        <w:t>Tạp chí Khoa học Kỹ thuật Thủy lợi và Môi trường</w:t>
      </w:r>
      <w:r w:rsidRPr="00255788">
        <w:rPr>
          <w:sz w:val="22"/>
          <w:szCs w:val="22"/>
        </w:rPr>
        <w:t>, 2019, tr. 72–77.</w:t>
      </w:r>
    </w:p>
    <w:p w14:paraId="53F203E0"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[10]</w:t>
      </w:r>
      <w:r w:rsidRPr="00255788">
        <w:rPr>
          <w:sz w:val="22"/>
          <w:szCs w:val="22"/>
        </w:rPr>
        <w:t xml:space="preserve"> Bùi Đức Tiến, Đặng Ngọc Duyên, Phạm Vũ Nam, Trần Tuấn Anh. “Thiết kế bộ điều khiển LQR cho hệ thống treo trên mô hình ô tô điện bốn bánh.” </w:t>
      </w:r>
      <w:r w:rsidRPr="00255788">
        <w:rPr>
          <w:rStyle w:val="Emphasis"/>
          <w:sz w:val="22"/>
          <w:szCs w:val="22"/>
        </w:rPr>
        <w:t>Tạp chí Khoa học Kỹ thuật Thủy lợi và Môi trường</w:t>
      </w:r>
      <w:r w:rsidRPr="00255788">
        <w:rPr>
          <w:sz w:val="22"/>
          <w:szCs w:val="22"/>
        </w:rPr>
        <w:t>, 2019.</w:t>
      </w:r>
    </w:p>
    <w:p w14:paraId="068B806B" w14:textId="77777777" w:rsidR="00255788" w:rsidRPr="00255788" w:rsidRDefault="00255788" w:rsidP="007332B3">
      <w:pPr>
        <w:pStyle w:val="NormalWeb"/>
        <w:spacing w:before="0" w:beforeAutospacing="0" w:after="0" w:afterAutospacing="0" w:line="360" w:lineRule="auto"/>
        <w:rPr>
          <w:sz w:val="22"/>
          <w:szCs w:val="22"/>
          <w:lang w:val="en-US"/>
        </w:rPr>
      </w:pPr>
      <w:r w:rsidRPr="00255788">
        <w:rPr>
          <w:rStyle w:val="Strong"/>
          <w:sz w:val="22"/>
          <w:szCs w:val="22"/>
        </w:rPr>
        <w:t>[11]</w:t>
      </w:r>
      <w:r w:rsidRPr="00255788">
        <w:rPr>
          <w:sz w:val="22"/>
          <w:szCs w:val="22"/>
        </w:rPr>
        <w:t xml:space="preserve"> Vũ Văn Tấn. “Thiết kế bộ điều khiển tối ưu cho hệ thống treo tích cực trên ô tô.” </w:t>
      </w:r>
      <w:r w:rsidRPr="00255788">
        <w:rPr>
          <w:rStyle w:val="Emphasis"/>
          <w:sz w:val="22"/>
          <w:szCs w:val="22"/>
        </w:rPr>
        <w:t>TNU Journal of Science and Technology</w:t>
      </w:r>
      <w:r w:rsidRPr="00255788">
        <w:rPr>
          <w:sz w:val="22"/>
          <w:szCs w:val="22"/>
        </w:rPr>
        <w:t>, Tập 225, Số 13, 2020.</w:t>
      </w:r>
    </w:p>
    <w:p w14:paraId="30CA4CC2"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[12]</w:t>
      </w:r>
      <w:r w:rsidRPr="00255788">
        <w:rPr>
          <w:sz w:val="22"/>
          <w:szCs w:val="22"/>
        </w:rPr>
        <w:t xml:space="preserve"> Nguyễn Tuấn Anh, Đặng Ngọc Duyên, Trần Thị Thu Hương, Hoàng Thăng Bình. “Ứng dụng thuật toán điều khiển trượt cho hệ thống treo chủ động trên ô tô.” </w:t>
      </w:r>
      <w:r w:rsidRPr="00255788">
        <w:rPr>
          <w:rStyle w:val="Emphasis"/>
          <w:sz w:val="22"/>
          <w:szCs w:val="22"/>
        </w:rPr>
        <w:t>Tạp chí Khoa học Kỹ thuật Thủy lợi và Môi trường</w:t>
      </w:r>
      <w:r w:rsidRPr="00255788">
        <w:rPr>
          <w:sz w:val="22"/>
          <w:szCs w:val="22"/>
        </w:rPr>
        <w:t>, số 83, 2023.</w:t>
      </w:r>
    </w:p>
    <w:p w14:paraId="5BEF77AE"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[13]</w:t>
      </w:r>
      <w:r w:rsidRPr="00255788">
        <w:rPr>
          <w:sz w:val="22"/>
          <w:szCs w:val="22"/>
        </w:rPr>
        <w:t xml:space="preserve"> Phạm Đức Quân, </w:t>
      </w:r>
      <w:r w:rsidRPr="00255788">
        <w:rPr>
          <w:rStyle w:val="Emphasis"/>
          <w:sz w:val="22"/>
          <w:szCs w:val="22"/>
        </w:rPr>
        <w:t>Nghiên cứu nâng cao tính êm dịu cho người lái trên xe du lịch</w:t>
      </w:r>
      <w:r w:rsidRPr="00255788">
        <w:rPr>
          <w:sz w:val="22"/>
          <w:szCs w:val="22"/>
        </w:rPr>
        <w:t>. Đề án tốt nghiệp thạc sĩ kỹ thuật cơ khí động lực, Trường ĐH Công nghiệp Hà Nội, 2025.</w:t>
      </w:r>
    </w:p>
    <w:p w14:paraId="0CCF39D0"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lastRenderedPageBreak/>
        <w:t>[14]</w:t>
      </w:r>
      <w:r w:rsidRPr="00255788">
        <w:rPr>
          <w:sz w:val="22"/>
          <w:szCs w:val="22"/>
        </w:rPr>
        <w:t xml:space="preserve"> Bùi Quốc Vĩnh, </w:t>
      </w:r>
      <w:r w:rsidRPr="00255788">
        <w:rPr>
          <w:rStyle w:val="Emphasis"/>
          <w:sz w:val="22"/>
          <w:szCs w:val="22"/>
        </w:rPr>
        <w:t>Đánh giá độ êm dịu ô tô khách 29 chỗ ngồi sản xuất tại Việt Nam</w:t>
      </w:r>
      <w:r w:rsidRPr="00255788">
        <w:rPr>
          <w:sz w:val="22"/>
          <w:szCs w:val="22"/>
        </w:rPr>
        <w:t>. Luận văn thạc sĩ, Đại học Đà Nẵng, 2011.</w:t>
      </w:r>
    </w:p>
    <w:p w14:paraId="04E98DC0"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[15]</w:t>
      </w:r>
      <w:r w:rsidRPr="00255788">
        <w:rPr>
          <w:sz w:val="22"/>
          <w:szCs w:val="22"/>
        </w:rPr>
        <w:t xml:space="preserve"> Trần Thanh An, </w:t>
      </w:r>
      <w:r w:rsidRPr="00255788">
        <w:rPr>
          <w:rStyle w:val="Emphasis"/>
          <w:sz w:val="22"/>
          <w:szCs w:val="22"/>
        </w:rPr>
        <w:t>Tối ưu thông số hệ thống treo ô tô khách sử dụng tại Việt Nam</w:t>
      </w:r>
      <w:r w:rsidRPr="00255788">
        <w:rPr>
          <w:sz w:val="22"/>
          <w:szCs w:val="22"/>
        </w:rPr>
        <w:t>. Luận án tiến sĩ, Học viện Kỹ thuật Quân sự, 2012.</w:t>
      </w:r>
    </w:p>
    <w:p w14:paraId="0EEFA02C" w14:textId="77777777" w:rsidR="00255788" w:rsidRPr="00255788" w:rsidRDefault="00255788" w:rsidP="007332B3">
      <w:pPr>
        <w:spacing w:after="0" w:line="360" w:lineRule="auto"/>
        <w:rPr>
          <w:b/>
          <w:bCs/>
        </w:rPr>
      </w:pPr>
      <w:r w:rsidRPr="00255788">
        <w:rPr>
          <w:b/>
          <w:bCs/>
        </w:rPr>
        <w:t>Tài liệu nước ngoài:</w:t>
      </w:r>
    </w:p>
    <w:p w14:paraId="19E06BEA" w14:textId="77777777" w:rsidR="00255788" w:rsidRPr="00255788" w:rsidRDefault="00255788" w:rsidP="007332B3">
      <w:pPr>
        <w:pStyle w:val="NormalWeb"/>
        <w:spacing w:before="0" w:beforeAutospacing="0" w:after="0" w:afterAutospacing="0" w:line="360" w:lineRule="auto"/>
        <w:rPr>
          <w:sz w:val="22"/>
          <w:szCs w:val="22"/>
          <w:lang w:val="en-US"/>
        </w:rPr>
      </w:pPr>
      <w:r w:rsidRPr="00255788">
        <w:rPr>
          <w:rStyle w:val="Strong"/>
          <w:sz w:val="22"/>
          <w:szCs w:val="22"/>
        </w:rPr>
        <w:t>[16]</w:t>
      </w:r>
      <w:r w:rsidRPr="00255788">
        <w:rPr>
          <w:sz w:val="22"/>
          <w:szCs w:val="22"/>
        </w:rPr>
        <w:t xml:space="preserve"> Wang, J., Huang, Z., Hong, H., Yu, S., Shi, W. and Zhang, X. (2025). </w:t>
      </w:r>
      <w:r w:rsidRPr="00255788">
        <w:rPr>
          <w:rStyle w:val="Emphasis"/>
          <w:sz w:val="22"/>
          <w:szCs w:val="22"/>
        </w:rPr>
        <w:t>Skyhook-Based Techniques for Vehicle Suspension Control: A Review of the State of the Art</w:t>
      </w:r>
      <w:r w:rsidRPr="00255788">
        <w:rPr>
          <w:sz w:val="22"/>
          <w:szCs w:val="22"/>
        </w:rPr>
        <w:t xml:space="preserve">. </w:t>
      </w:r>
      <w:r w:rsidRPr="00255788">
        <w:rPr>
          <w:rStyle w:val="Emphasis"/>
          <w:sz w:val="22"/>
          <w:szCs w:val="22"/>
        </w:rPr>
        <w:t>Machines</w:t>
      </w:r>
      <w:r w:rsidRPr="00255788">
        <w:rPr>
          <w:sz w:val="22"/>
          <w:szCs w:val="22"/>
        </w:rPr>
        <w:t xml:space="preserve">, 13(8), 727. </w:t>
      </w:r>
      <w:r w:rsidRPr="00255788">
        <w:rPr>
          <w:rStyle w:val="Hyperlink"/>
          <w:sz w:val="22"/>
          <w:szCs w:val="22"/>
        </w:rPr>
        <w:t>https://doi.org/10.3390/machines13080727.</w:t>
      </w:r>
      <w:r w:rsidRPr="00255788">
        <w:rPr>
          <w:sz w:val="22"/>
          <w:szCs w:val="22"/>
        </w:rPr>
        <w:t xml:space="preserve">  </w:t>
      </w:r>
    </w:p>
    <w:p w14:paraId="51989EC3"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[17]</w:t>
      </w:r>
      <w:r w:rsidRPr="00255788">
        <w:rPr>
          <w:sz w:val="22"/>
          <w:szCs w:val="22"/>
        </w:rPr>
        <w:t xml:space="preserve"> Savaia, G., Formentin, S., Panzani, G., Corno, M. and Savaresi, S. M. (2021). </w:t>
      </w:r>
      <w:r w:rsidRPr="00255788">
        <w:rPr>
          <w:rStyle w:val="Emphasis"/>
          <w:sz w:val="22"/>
          <w:szCs w:val="22"/>
        </w:rPr>
        <w:t>Enhancing Skyhook for Semi-Active Suspension Control via Machine Learning</w:t>
      </w:r>
      <w:r w:rsidRPr="00255788">
        <w:rPr>
          <w:sz w:val="22"/>
          <w:szCs w:val="22"/>
        </w:rPr>
        <w:t xml:space="preserve">. </w:t>
      </w:r>
      <w:r w:rsidRPr="00255788">
        <w:rPr>
          <w:rStyle w:val="Emphasis"/>
          <w:sz w:val="22"/>
          <w:szCs w:val="22"/>
        </w:rPr>
        <w:t>IFAC Journal of Systems and Control</w:t>
      </w:r>
      <w:r w:rsidRPr="00255788">
        <w:rPr>
          <w:sz w:val="22"/>
          <w:szCs w:val="22"/>
        </w:rPr>
        <w:t xml:space="preserve">, 17, 100161. </w:t>
      </w:r>
      <w:r w:rsidRPr="00255788">
        <w:rPr>
          <w:rStyle w:val="Hyperlink"/>
          <w:sz w:val="22"/>
          <w:szCs w:val="22"/>
        </w:rPr>
        <w:t>https://doi.org/10.1016/j.ifacsc.2021.100161.</w:t>
      </w:r>
      <w:r w:rsidRPr="00255788">
        <w:rPr>
          <w:sz w:val="22"/>
          <w:szCs w:val="22"/>
        </w:rPr>
        <w:t xml:space="preserve"> </w:t>
      </w:r>
    </w:p>
    <w:p w14:paraId="670F85DD"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[18]</w:t>
      </w:r>
      <w:r w:rsidRPr="00255788">
        <w:rPr>
          <w:sz w:val="22"/>
          <w:szCs w:val="22"/>
        </w:rPr>
        <w:t xml:space="preserve"> Basargan, H., Mihály, A., Kisari, Á., Gáspár, P. and Sename, O. (2021). </w:t>
      </w:r>
      <w:r w:rsidRPr="00255788">
        <w:rPr>
          <w:rStyle w:val="Emphasis"/>
          <w:sz w:val="22"/>
          <w:szCs w:val="22"/>
        </w:rPr>
        <w:t>Vehicle Semi-Active Suspension Control with Cloud-Based Road Information</w:t>
      </w:r>
      <w:r w:rsidRPr="00255788">
        <w:rPr>
          <w:sz w:val="22"/>
          <w:szCs w:val="22"/>
        </w:rPr>
        <w:t xml:space="preserve">. </w:t>
      </w:r>
      <w:r w:rsidRPr="00255788">
        <w:rPr>
          <w:rStyle w:val="Emphasis"/>
          <w:sz w:val="22"/>
          <w:szCs w:val="22"/>
        </w:rPr>
        <w:t>Periodica Polytechnica Transportation Engineering</w:t>
      </w:r>
      <w:r w:rsidRPr="00255788">
        <w:rPr>
          <w:sz w:val="22"/>
          <w:szCs w:val="22"/>
        </w:rPr>
        <w:t>, 49(3), 242–249.</w:t>
      </w:r>
      <w:r w:rsidRPr="00255788">
        <w:rPr>
          <w:sz w:val="22"/>
          <w:szCs w:val="22"/>
        </w:rPr>
        <w:br/>
      </w:r>
      <w:r w:rsidRPr="00255788">
        <w:rPr>
          <w:rStyle w:val="Hyperlink"/>
          <w:sz w:val="22"/>
          <w:szCs w:val="22"/>
        </w:rPr>
        <w:t>https://doi.org/10.3311/PPtr.18593.</w:t>
      </w:r>
      <w:r w:rsidRPr="00255788">
        <w:rPr>
          <w:sz w:val="22"/>
          <w:szCs w:val="22"/>
        </w:rPr>
        <w:t xml:space="preserve"> </w:t>
      </w:r>
    </w:p>
    <w:p w14:paraId="598F661F"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[19]</w:t>
      </w:r>
      <w:r w:rsidRPr="00255788">
        <w:rPr>
          <w:sz w:val="22"/>
          <w:szCs w:val="22"/>
        </w:rPr>
        <w:t xml:space="preserve"> Basargan, H., Mihály, A., Gáspár, P. and Sename, O. (2022). </w:t>
      </w:r>
      <w:r w:rsidRPr="00255788">
        <w:rPr>
          <w:rStyle w:val="Emphasis"/>
          <w:sz w:val="22"/>
          <w:szCs w:val="22"/>
        </w:rPr>
        <w:t>An LPV-Based Online Reconfigurable Adaptive Semi-Active Suspension Control with MR Damper</w:t>
      </w:r>
      <w:r w:rsidRPr="00255788">
        <w:rPr>
          <w:sz w:val="22"/>
          <w:szCs w:val="22"/>
        </w:rPr>
        <w:t xml:space="preserve">. </w:t>
      </w:r>
      <w:r w:rsidRPr="00255788">
        <w:rPr>
          <w:rStyle w:val="Emphasis"/>
          <w:sz w:val="22"/>
          <w:szCs w:val="22"/>
        </w:rPr>
        <w:t>Energies</w:t>
      </w:r>
      <w:r w:rsidRPr="00255788">
        <w:rPr>
          <w:sz w:val="22"/>
          <w:szCs w:val="22"/>
        </w:rPr>
        <w:t xml:space="preserve">, 15(10), 3648. </w:t>
      </w:r>
      <w:r w:rsidRPr="00255788">
        <w:rPr>
          <w:rStyle w:val="Hyperlink"/>
          <w:sz w:val="22"/>
          <w:szCs w:val="22"/>
        </w:rPr>
        <w:t xml:space="preserve">https://doi.org/10.3390/en15103648. </w:t>
      </w:r>
    </w:p>
    <w:p w14:paraId="6D4D903F"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[20]</w:t>
      </w:r>
      <w:r w:rsidRPr="00255788">
        <w:rPr>
          <w:sz w:val="22"/>
          <w:szCs w:val="22"/>
        </w:rPr>
        <w:t xml:space="preserve"> Wang, R., Liu, W., Ding, R., Meng, X., Sun, Z., Yang, L. and Sun, D. (2022). </w:t>
      </w:r>
      <w:r w:rsidRPr="00255788">
        <w:rPr>
          <w:rStyle w:val="Emphasis"/>
          <w:sz w:val="22"/>
          <w:szCs w:val="22"/>
        </w:rPr>
        <w:t>Switching Control of Semi-Active Suspension Based on Road Profile Estimation</w:t>
      </w:r>
      <w:r w:rsidRPr="00255788">
        <w:rPr>
          <w:sz w:val="22"/>
          <w:szCs w:val="22"/>
        </w:rPr>
        <w:t xml:space="preserve">. </w:t>
      </w:r>
      <w:r w:rsidRPr="00255788">
        <w:rPr>
          <w:rStyle w:val="Emphasis"/>
          <w:sz w:val="22"/>
          <w:szCs w:val="22"/>
        </w:rPr>
        <w:t>Vehicle System Dynamics</w:t>
      </w:r>
      <w:r w:rsidRPr="00255788">
        <w:rPr>
          <w:sz w:val="22"/>
          <w:szCs w:val="22"/>
        </w:rPr>
        <w:t xml:space="preserve">, 60(6), 1972–1992. </w:t>
      </w:r>
      <w:r w:rsidRPr="00255788">
        <w:rPr>
          <w:rStyle w:val="Hyperlink"/>
          <w:sz w:val="22"/>
          <w:szCs w:val="22"/>
        </w:rPr>
        <w:t>https://doi.org/10.1080/00423114.2021.1889621.</w:t>
      </w:r>
      <w:r w:rsidRPr="00255788">
        <w:rPr>
          <w:sz w:val="22"/>
          <w:szCs w:val="22"/>
        </w:rPr>
        <w:t xml:space="preserve"> </w:t>
      </w:r>
    </w:p>
    <w:p w14:paraId="53A3AAAF" w14:textId="77777777" w:rsidR="00255788" w:rsidRPr="00255788" w:rsidRDefault="00255788" w:rsidP="007332B3">
      <w:pPr>
        <w:pStyle w:val="NormalWeb"/>
        <w:spacing w:before="0" w:beforeAutospacing="0" w:after="0" w:afterAutospacing="0" w:line="360" w:lineRule="auto"/>
        <w:rPr>
          <w:sz w:val="22"/>
          <w:szCs w:val="22"/>
        </w:rPr>
      </w:pPr>
      <w:r w:rsidRPr="00255788">
        <w:rPr>
          <w:sz w:val="22"/>
          <w:szCs w:val="22"/>
        </w:rPr>
        <w:t>[21] Kim, G., Lee, S.-Y., Oh, J.-S. and Lee, S. (2021). Deep Learning-Based Estimation of the Unknown Road</w:t>
      </w:r>
      <w:r w:rsidRPr="00255788">
        <w:rPr>
          <w:i/>
          <w:iCs/>
          <w:sz w:val="22"/>
          <w:szCs w:val="22"/>
        </w:rPr>
        <w:t xml:space="preserve"> </w:t>
      </w:r>
      <w:r w:rsidRPr="00255788">
        <w:rPr>
          <w:sz w:val="22"/>
          <w:szCs w:val="22"/>
        </w:rPr>
        <w:t xml:space="preserve">Profile and State Variables for the Vehicle Suspension System. IEEE Access, 9, 13878–13890. </w:t>
      </w:r>
      <w:r w:rsidRPr="00255788">
        <w:rPr>
          <w:rStyle w:val="Hyperlink"/>
          <w:sz w:val="22"/>
          <w:szCs w:val="22"/>
        </w:rPr>
        <w:t>https://doi.org/10.1109/ACCESS.2021.3051619.</w:t>
      </w:r>
      <w:r w:rsidRPr="00255788">
        <w:rPr>
          <w:sz w:val="22"/>
          <w:szCs w:val="22"/>
        </w:rPr>
        <w:t xml:space="preserve"> </w:t>
      </w:r>
    </w:p>
    <w:p w14:paraId="48D7E7B2"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w:t>
      </w:r>
      <w:r w:rsidRPr="00255788">
        <w:rPr>
          <w:sz w:val="22"/>
          <w:szCs w:val="22"/>
        </w:rPr>
        <w:t xml:space="preserve">22] Min, D. and Wei, Y. (2024). </w:t>
      </w:r>
      <w:r w:rsidRPr="00255788">
        <w:rPr>
          <w:i/>
          <w:iCs/>
          <w:sz w:val="22"/>
          <w:szCs w:val="22"/>
        </w:rPr>
        <w:t>An Adaptive Control Strategy for a Semi-Active Suspension Integrated with Intelligent Tires</w:t>
      </w:r>
      <w:r w:rsidRPr="00255788">
        <w:rPr>
          <w:sz w:val="22"/>
          <w:szCs w:val="22"/>
        </w:rPr>
        <w:t xml:space="preserve">. </w:t>
      </w:r>
      <w:r w:rsidRPr="00255788">
        <w:rPr>
          <w:i/>
          <w:iCs/>
          <w:sz w:val="22"/>
          <w:szCs w:val="22"/>
        </w:rPr>
        <w:t>Mechanical Systems and Signal Processing</w:t>
      </w:r>
      <w:r w:rsidRPr="00255788">
        <w:rPr>
          <w:sz w:val="22"/>
          <w:szCs w:val="22"/>
        </w:rPr>
        <w:t xml:space="preserve">, 212, 111281. </w:t>
      </w:r>
      <w:r w:rsidRPr="00255788">
        <w:rPr>
          <w:rStyle w:val="Hyperlink"/>
          <w:sz w:val="22"/>
          <w:szCs w:val="22"/>
        </w:rPr>
        <w:t>https://doi.org/10.1016/j.ymssp.2024.111281.</w:t>
      </w:r>
      <w:r w:rsidRPr="00255788">
        <w:rPr>
          <w:sz w:val="22"/>
          <w:szCs w:val="22"/>
        </w:rPr>
        <w:t xml:space="preserve"> </w:t>
      </w:r>
    </w:p>
    <w:p w14:paraId="1DE075A0"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[23]</w:t>
      </w:r>
      <w:r w:rsidRPr="00255788">
        <w:rPr>
          <w:sz w:val="22"/>
          <w:szCs w:val="22"/>
        </w:rPr>
        <w:t xml:space="preserve"> Kim, D. and Jeong, Y. (2024). </w:t>
      </w:r>
      <w:r w:rsidRPr="00255788">
        <w:rPr>
          <w:rStyle w:val="Emphasis"/>
          <w:sz w:val="22"/>
          <w:szCs w:val="22"/>
        </w:rPr>
        <w:t>Road-Adaptive Static Output Feedback Control of a Semi-Active Suspension System for Ride Comfort</w:t>
      </w:r>
      <w:r w:rsidRPr="00255788">
        <w:rPr>
          <w:sz w:val="22"/>
          <w:szCs w:val="22"/>
        </w:rPr>
        <w:t xml:space="preserve">. </w:t>
      </w:r>
      <w:r w:rsidRPr="00255788">
        <w:rPr>
          <w:rStyle w:val="Emphasis"/>
          <w:sz w:val="22"/>
          <w:szCs w:val="22"/>
        </w:rPr>
        <w:t>Actuators</w:t>
      </w:r>
      <w:r w:rsidRPr="00255788">
        <w:rPr>
          <w:sz w:val="22"/>
          <w:szCs w:val="22"/>
        </w:rPr>
        <w:t>, 13(10), 394.</w:t>
      </w:r>
      <w:r w:rsidRPr="00255788">
        <w:rPr>
          <w:sz w:val="22"/>
          <w:szCs w:val="22"/>
        </w:rPr>
        <w:br/>
      </w:r>
      <w:hyperlink r:id="rId37" w:tgtFrame="_new" w:history="1">
        <w:r w:rsidRPr="00255788">
          <w:rPr>
            <w:rStyle w:val="Hyperlink"/>
            <w:sz w:val="22"/>
            <w:szCs w:val="22"/>
          </w:rPr>
          <w:t>https://doi.org/10.3390/act13100394</w:t>
        </w:r>
      </w:hyperlink>
      <w:r w:rsidRPr="00255788">
        <w:rPr>
          <w:sz w:val="22"/>
          <w:szCs w:val="22"/>
        </w:rPr>
        <w:t xml:space="preserve">. </w:t>
      </w:r>
    </w:p>
    <w:p w14:paraId="470D4C6C"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[24]</w:t>
      </w:r>
      <w:r w:rsidRPr="00255788">
        <w:rPr>
          <w:sz w:val="22"/>
          <w:szCs w:val="22"/>
        </w:rPr>
        <w:t xml:space="preserve"> Yang, Y., Liu, C., Chen, L. and Zhang, X. (2024). </w:t>
      </w:r>
      <w:r w:rsidRPr="00255788">
        <w:rPr>
          <w:rStyle w:val="Emphasis"/>
          <w:sz w:val="22"/>
          <w:szCs w:val="22"/>
        </w:rPr>
        <w:t>Phase Deviation of Semi-Active Suspension Control and Its Compensation with Inertial Suspension</w:t>
      </w:r>
      <w:r w:rsidRPr="00255788">
        <w:rPr>
          <w:sz w:val="22"/>
          <w:szCs w:val="22"/>
        </w:rPr>
        <w:t xml:space="preserve">. </w:t>
      </w:r>
      <w:r w:rsidRPr="00255788">
        <w:rPr>
          <w:rStyle w:val="Emphasis"/>
          <w:sz w:val="22"/>
          <w:szCs w:val="22"/>
        </w:rPr>
        <w:t>Acta Mechanica Sinica</w:t>
      </w:r>
      <w:r w:rsidRPr="00255788">
        <w:rPr>
          <w:sz w:val="22"/>
          <w:szCs w:val="22"/>
        </w:rPr>
        <w:t xml:space="preserve">, 40, 523367. </w:t>
      </w:r>
      <w:r w:rsidRPr="00255788">
        <w:rPr>
          <w:rStyle w:val="Hyperlink"/>
          <w:sz w:val="22"/>
          <w:szCs w:val="22"/>
        </w:rPr>
        <w:t xml:space="preserve">https://doi.org/10.1007/s10409-023-23367-x. </w:t>
      </w:r>
    </w:p>
    <w:p w14:paraId="6439A825"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[25]</w:t>
      </w:r>
      <w:r w:rsidRPr="00255788">
        <w:rPr>
          <w:sz w:val="22"/>
          <w:szCs w:val="22"/>
        </w:rPr>
        <w:t xml:space="preserve"> Viadero-Monasterio, F., Meléndez-Useros, M., Jiménez-Salas, M. and Boada, B. L. (2024). </w:t>
      </w:r>
      <w:r w:rsidRPr="00255788">
        <w:rPr>
          <w:rStyle w:val="Emphasis"/>
          <w:sz w:val="22"/>
          <w:szCs w:val="22"/>
        </w:rPr>
        <w:t xml:space="preserve">Robust Static Output Feedback Control of a Semi-Active Vehicle Suspension Based on </w:t>
      </w:r>
      <w:r w:rsidRPr="00255788">
        <w:rPr>
          <w:rStyle w:val="Emphasis"/>
          <w:sz w:val="22"/>
          <w:szCs w:val="22"/>
        </w:rPr>
        <w:lastRenderedPageBreak/>
        <w:t>Magnetorheological Dampers</w:t>
      </w:r>
      <w:r w:rsidRPr="00255788">
        <w:rPr>
          <w:sz w:val="22"/>
          <w:szCs w:val="22"/>
        </w:rPr>
        <w:t xml:space="preserve">. </w:t>
      </w:r>
      <w:r w:rsidRPr="00255788">
        <w:rPr>
          <w:rStyle w:val="Emphasis"/>
          <w:sz w:val="22"/>
          <w:szCs w:val="22"/>
        </w:rPr>
        <w:t>Applied Sciences</w:t>
      </w:r>
      <w:r w:rsidRPr="00255788">
        <w:rPr>
          <w:sz w:val="22"/>
          <w:szCs w:val="22"/>
        </w:rPr>
        <w:t xml:space="preserve">, 14(22), 10336. </w:t>
      </w:r>
      <w:hyperlink r:id="rId38" w:history="1">
        <w:r w:rsidRPr="00255788">
          <w:rPr>
            <w:rStyle w:val="Hyperlink"/>
            <w:sz w:val="22"/>
            <w:szCs w:val="22"/>
          </w:rPr>
          <w:t>https://doi.org/10.3390/app142210336</w:t>
        </w:r>
      </w:hyperlink>
      <w:r w:rsidRPr="00255788">
        <w:rPr>
          <w:sz w:val="22"/>
          <w:szCs w:val="22"/>
        </w:rPr>
        <w:t xml:space="preserve">. </w:t>
      </w:r>
    </w:p>
    <w:p w14:paraId="12F47646"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[26]</w:t>
      </w:r>
      <w:r w:rsidRPr="00255788">
        <w:rPr>
          <w:sz w:val="22"/>
          <w:szCs w:val="22"/>
        </w:rPr>
        <w:t xml:space="preserve"> Kim, J., Lee, T., Kim, C.-J. and Yi, K. (2023). </w:t>
      </w:r>
      <w:r w:rsidRPr="00255788">
        <w:rPr>
          <w:rStyle w:val="Emphasis"/>
          <w:sz w:val="22"/>
          <w:szCs w:val="22"/>
        </w:rPr>
        <w:t>Model Predictive Control of a Semi-Active Suspension with a Shift Delay Compensation Using Preview Road Information</w:t>
      </w:r>
      <w:r w:rsidRPr="00255788">
        <w:rPr>
          <w:sz w:val="22"/>
          <w:szCs w:val="22"/>
        </w:rPr>
        <w:t xml:space="preserve">. </w:t>
      </w:r>
      <w:r w:rsidRPr="00255788">
        <w:rPr>
          <w:rStyle w:val="Emphasis"/>
          <w:sz w:val="22"/>
          <w:szCs w:val="22"/>
        </w:rPr>
        <w:t>Control Engineering Practice</w:t>
      </w:r>
      <w:r w:rsidRPr="00255788">
        <w:rPr>
          <w:sz w:val="22"/>
          <w:szCs w:val="22"/>
        </w:rPr>
        <w:t xml:space="preserve">, 137, 105584. </w:t>
      </w:r>
      <w:r w:rsidRPr="00255788">
        <w:rPr>
          <w:rStyle w:val="Hyperlink"/>
          <w:sz w:val="22"/>
          <w:szCs w:val="22"/>
        </w:rPr>
        <w:t>https://doi.org/10.1016/j.conengprac.2023.105584.</w:t>
      </w:r>
      <w:r w:rsidRPr="00255788">
        <w:rPr>
          <w:sz w:val="22"/>
          <w:szCs w:val="22"/>
        </w:rPr>
        <w:t xml:space="preserve"> </w:t>
      </w:r>
    </w:p>
    <w:p w14:paraId="476A254F"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[27]</w:t>
      </w:r>
      <w:r w:rsidRPr="00255788">
        <w:rPr>
          <w:sz w:val="22"/>
          <w:szCs w:val="22"/>
        </w:rPr>
        <w:t xml:space="preserve"> Qin, A., Zhang, B., Ning, D., Tan, B. and Du, H. (2024). </w:t>
      </w:r>
      <w:r w:rsidRPr="00255788">
        <w:rPr>
          <w:rStyle w:val="Emphasis"/>
          <w:sz w:val="22"/>
          <w:szCs w:val="22"/>
        </w:rPr>
        <w:t>A Self-Sensing Approach for Estimating Suspension Displacement and Velocity in Semi-Active Electromagnetic Dampers</w:t>
      </w:r>
      <w:r w:rsidRPr="00255788">
        <w:rPr>
          <w:sz w:val="22"/>
          <w:szCs w:val="22"/>
        </w:rPr>
        <w:t xml:space="preserve">. </w:t>
      </w:r>
      <w:r w:rsidRPr="00255788">
        <w:rPr>
          <w:rStyle w:val="Emphasis"/>
          <w:sz w:val="22"/>
          <w:szCs w:val="22"/>
        </w:rPr>
        <w:t>Mechanical Systems and Signal Processing</w:t>
      </w:r>
      <w:r w:rsidRPr="00255788">
        <w:rPr>
          <w:sz w:val="22"/>
          <w:szCs w:val="22"/>
        </w:rPr>
        <w:t>, 208, 111049.</w:t>
      </w:r>
      <w:r w:rsidRPr="00255788">
        <w:rPr>
          <w:sz w:val="22"/>
          <w:szCs w:val="22"/>
        </w:rPr>
        <w:br/>
      </w:r>
      <w:r w:rsidRPr="00255788">
        <w:rPr>
          <w:rStyle w:val="Hyperlink"/>
          <w:sz w:val="22"/>
          <w:szCs w:val="22"/>
        </w:rPr>
        <w:t>https://doi.org/10.1016/j.ymssp.2023.111049.</w:t>
      </w:r>
      <w:r w:rsidRPr="00255788">
        <w:rPr>
          <w:sz w:val="22"/>
          <w:szCs w:val="22"/>
        </w:rPr>
        <w:t xml:space="preserve"> </w:t>
      </w:r>
    </w:p>
    <w:p w14:paraId="4E262549" w14:textId="77777777" w:rsidR="00255788" w:rsidRPr="00255788" w:rsidRDefault="00255788" w:rsidP="007332B3">
      <w:pPr>
        <w:pStyle w:val="NormalWeb"/>
        <w:spacing w:before="0" w:beforeAutospacing="0" w:after="0" w:afterAutospacing="0" w:line="360" w:lineRule="auto"/>
        <w:rPr>
          <w:rStyle w:val="Hyperlink"/>
          <w:sz w:val="22"/>
          <w:szCs w:val="22"/>
        </w:rPr>
      </w:pPr>
      <w:r w:rsidRPr="00255788">
        <w:rPr>
          <w:rStyle w:val="Strong"/>
          <w:sz w:val="22"/>
          <w:szCs w:val="22"/>
        </w:rPr>
        <w:t>[28]</w:t>
      </w:r>
      <w:r w:rsidRPr="00255788">
        <w:rPr>
          <w:sz w:val="22"/>
          <w:szCs w:val="22"/>
        </w:rPr>
        <w:t xml:space="preserve"> Cai, C., Wang, G., Wang, Z., Li, R. and Li, Z. (2025). </w:t>
      </w:r>
      <w:r w:rsidRPr="00255788">
        <w:rPr>
          <w:rStyle w:val="Emphasis"/>
          <w:sz w:val="22"/>
          <w:szCs w:val="22"/>
        </w:rPr>
        <w:t>Research on Control Strategy of Semi-Active Suspension System Based on Fuzzy Adaptive PID-MPC</w:t>
      </w:r>
      <w:r w:rsidRPr="00255788">
        <w:rPr>
          <w:sz w:val="22"/>
          <w:szCs w:val="22"/>
        </w:rPr>
        <w:t xml:space="preserve">. </w:t>
      </w:r>
      <w:r w:rsidRPr="00255788">
        <w:rPr>
          <w:rStyle w:val="Emphasis"/>
          <w:sz w:val="22"/>
          <w:szCs w:val="22"/>
        </w:rPr>
        <w:t>Applied Sciences</w:t>
      </w:r>
      <w:r w:rsidRPr="00255788">
        <w:rPr>
          <w:sz w:val="22"/>
          <w:szCs w:val="22"/>
        </w:rPr>
        <w:t xml:space="preserve">, 15(17), 9768. </w:t>
      </w:r>
      <w:hyperlink r:id="rId39" w:history="1">
        <w:r w:rsidRPr="00255788">
          <w:rPr>
            <w:rStyle w:val="Hyperlink"/>
            <w:sz w:val="22"/>
            <w:szCs w:val="22"/>
          </w:rPr>
          <w:t>https://doi.org/10.3390/app15179768</w:t>
        </w:r>
      </w:hyperlink>
      <w:r w:rsidRPr="00255788">
        <w:rPr>
          <w:rStyle w:val="Hyperlink"/>
          <w:sz w:val="22"/>
          <w:szCs w:val="22"/>
        </w:rPr>
        <w:t xml:space="preserve">. </w:t>
      </w:r>
    </w:p>
    <w:p w14:paraId="28713657"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[29]</w:t>
      </w:r>
      <w:r w:rsidRPr="00255788">
        <w:rPr>
          <w:sz w:val="22"/>
          <w:szCs w:val="22"/>
        </w:rPr>
        <w:t xml:space="preserve"> Yang, J., Ning, D., Sun, S. S., Zheng, J., Lu, H., Nakano, M., Zhang, S., Du, H. and Li, W. H. (2021). </w:t>
      </w:r>
      <w:r w:rsidRPr="00255788">
        <w:rPr>
          <w:rStyle w:val="Emphasis"/>
          <w:sz w:val="22"/>
          <w:szCs w:val="22"/>
        </w:rPr>
        <w:t>A Semi-Active Suspension Using a Magnetorheological Damper with Nonlinear Negative-Stiffness Component</w:t>
      </w:r>
      <w:r w:rsidRPr="00255788">
        <w:rPr>
          <w:sz w:val="22"/>
          <w:szCs w:val="22"/>
        </w:rPr>
        <w:t xml:space="preserve">. </w:t>
      </w:r>
      <w:r w:rsidRPr="00255788">
        <w:rPr>
          <w:rStyle w:val="Emphasis"/>
          <w:sz w:val="22"/>
          <w:szCs w:val="22"/>
        </w:rPr>
        <w:t>Mechanical Systems and Signal Processing</w:t>
      </w:r>
      <w:r w:rsidRPr="00255788">
        <w:rPr>
          <w:sz w:val="22"/>
          <w:szCs w:val="22"/>
        </w:rPr>
        <w:t xml:space="preserve">, 147, 107071. </w:t>
      </w:r>
      <w:r w:rsidRPr="00255788">
        <w:rPr>
          <w:rStyle w:val="Hyperlink"/>
          <w:sz w:val="22"/>
          <w:szCs w:val="22"/>
        </w:rPr>
        <w:t>https://doi.org/10.1016/j.ymssp.2020.107071.</w:t>
      </w:r>
      <w:r w:rsidRPr="00255788">
        <w:rPr>
          <w:sz w:val="22"/>
          <w:szCs w:val="22"/>
        </w:rPr>
        <w:t xml:space="preserve"> </w:t>
      </w:r>
    </w:p>
    <w:p w14:paraId="1A3E72C3" w14:textId="77777777" w:rsidR="00255788" w:rsidRPr="00255788" w:rsidRDefault="00255788" w:rsidP="007332B3">
      <w:pPr>
        <w:pStyle w:val="NormalWeb"/>
        <w:spacing w:before="0" w:beforeAutospacing="0" w:after="0" w:afterAutospacing="0" w:line="360" w:lineRule="auto"/>
        <w:rPr>
          <w:sz w:val="22"/>
          <w:szCs w:val="22"/>
        </w:rPr>
      </w:pPr>
      <w:r w:rsidRPr="00255788">
        <w:rPr>
          <w:rStyle w:val="Strong"/>
          <w:sz w:val="22"/>
          <w:szCs w:val="22"/>
        </w:rPr>
        <w:t>[30]</w:t>
      </w:r>
      <w:r w:rsidRPr="00255788">
        <w:rPr>
          <w:sz w:val="22"/>
          <w:szCs w:val="22"/>
        </w:rPr>
        <w:t xml:space="preserve"> Jeong, S. and Jeong, Y. (2026). </w:t>
      </w:r>
      <w:r w:rsidRPr="00255788">
        <w:rPr>
          <w:rStyle w:val="Emphasis"/>
          <w:sz w:val="22"/>
          <w:szCs w:val="22"/>
        </w:rPr>
        <w:t>Development of Virtual Reference-Based Preview Semi-Active Suspension System</w:t>
      </w:r>
      <w:r w:rsidRPr="00255788">
        <w:rPr>
          <w:sz w:val="22"/>
          <w:szCs w:val="22"/>
        </w:rPr>
        <w:t xml:space="preserve">. </w:t>
      </w:r>
      <w:r w:rsidRPr="00255788">
        <w:rPr>
          <w:rStyle w:val="Emphasis"/>
          <w:sz w:val="22"/>
          <w:szCs w:val="22"/>
        </w:rPr>
        <w:t>Actuators</w:t>
      </w:r>
      <w:r w:rsidRPr="00255788">
        <w:rPr>
          <w:sz w:val="22"/>
          <w:szCs w:val="22"/>
        </w:rPr>
        <w:t>, 15(1), 67.</w:t>
      </w:r>
      <w:r w:rsidRPr="00255788">
        <w:rPr>
          <w:sz w:val="22"/>
          <w:szCs w:val="22"/>
        </w:rPr>
        <w:br/>
      </w:r>
      <w:hyperlink r:id="rId40" w:tgtFrame="_new" w:history="1">
        <w:r w:rsidRPr="00255788">
          <w:rPr>
            <w:rStyle w:val="Hyperlink"/>
            <w:sz w:val="22"/>
            <w:szCs w:val="22"/>
          </w:rPr>
          <w:t>https://doi.org/10.3390/act15010067</w:t>
        </w:r>
      </w:hyperlink>
      <w:r w:rsidRPr="00255788">
        <w:rPr>
          <w:sz w:val="22"/>
          <w:szCs w:val="22"/>
        </w:rPr>
        <w:t xml:space="preserve">. </w:t>
      </w:r>
    </w:p>
    <w:p w14:paraId="68C55D6E" w14:textId="77777777" w:rsidR="00255788" w:rsidRPr="00255788" w:rsidRDefault="00255788" w:rsidP="007332B3">
      <w:pPr>
        <w:pStyle w:val="TiLiuThamKho"/>
        <w:spacing w:line="360" w:lineRule="auto"/>
        <w:rPr>
          <w:sz w:val="22"/>
          <w:szCs w:val="22"/>
          <w:lang w:val="en-US"/>
        </w:rPr>
      </w:pPr>
      <w:r w:rsidRPr="00255788">
        <w:rPr>
          <w:sz w:val="22"/>
          <w:szCs w:val="22"/>
          <w:lang w:val="fr-FR"/>
        </w:rPr>
        <w:t xml:space="preserve">[31] VDI (Verein Deutscher Ingenieure) (2012). </w:t>
      </w:r>
      <w:r w:rsidRPr="00255788">
        <w:rPr>
          <w:i/>
          <w:iCs/>
          <w:sz w:val="22"/>
          <w:szCs w:val="22"/>
          <w:lang w:val="en-US"/>
        </w:rPr>
        <w:t>VDI 2057 Part 1: Human exposure to mechanical vibrations – Evaluation of human exposure to whole-body vibration in the workplace.</w:t>
      </w:r>
      <w:r w:rsidRPr="00255788">
        <w:rPr>
          <w:sz w:val="22"/>
          <w:szCs w:val="22"/>
          <w:lang w:val="en-US"/>
        </w:rPr>
        <w:t xml:space="preserve"> Düsseldorf: Verein Deutscher Ingenieure (VDI).</w:t>
      </w:r>
    </w:p>
    <w:p w14:paraId="769E46CF" w14:textId="77777777" w:rsidR="00255788" w:rsidRPr="00255788" w:rsidRDefault="00255788" w:rsidP="007332B3">
      <w:pPr>
        <w:pStyle w:val="TiLiuThamKho"/>
        <w:spacing w:line="360" w:lineRule="auto"/>
        <w:rPr>
          <w:sz w:val="22"/>
          <w:szCs w:val="22"/>
          <w:lang w:val="en-US"/>
        </w:rPr>
      </w:pPr>
      <w:r w:rsidRPr="00255788">
        <w:rPr>
          <w:sz w:val="22"/>
          <w:szCs w:val="22"/>
          <w:lang w:val="en-US"/>
        </w:rPr>
        <w:t xml:space="preserve">[32] ISO (1997). </w:t>
      </w:r>
      <w:r w:rsidRPr="00255788">
        <w:rPr>
          <w:i/>
          <w:iCs/>
          <w:sz w:val="22"/>
          <w:szCs w:val="22"/>
          <w:lang w:val="en-US"/>
        </w:rPr>
        <w:t>ISO 2631-1: Mechanical vibration and shock — Evaluation of human exposure to whole-body vibration — Part 1: General requirements.</w:t>
      </w:r>
      <w:r w:rsidRPr="00255788">
        <w:rPr>
          <w:sz w:val="22"/>
          <w:szCs w:val="22"/>
          <w:lang w:val="en-US"/>
        </w:rPr>
        <w:t xml:space="preserve"> Geneva: International Organization for Standardization (ISO).</w:t>
      </w:r>
    </w:p>
    <w:p w14:paraId="310F6B16" w14:textId="77777777" w:rsidR="00255788" w:rsidRPr="00255788" w:rsidRDefault="00255788" w:rsidP="007332B3">
      <w:pPr>
        <w:pStyle w:val="TiLiuThamKho"/>
        <w:spacing w:line="360" w:lineRule="auto"/>
        <w:rPr>
          <w:sz w:val="22"/>
          <w:szCs w:val="22"/>
        </w:rPr>
      </w:pPr>
      <w:r w:rsidRPr="00255788">
        <w:rPr>
          <w:sz w:val="22"/>
          <w:szCs w:val="22"/>
          <w:lang w:val="en-US"/>
        </w:rPr>
        <w:t xml:space="preserve">[33] V. L. Nguyen, V. Q. Le, and R. Jiao, (2019). A modified technique for studying the automotive vibrations based on Jourdain’s principle.  Vibroengineering PROCEDIA, Vol. 22, pp. 99–105. </w:t>
      </w:r>
      <w:hyperlink r:id="rId41" w:history="1">
        <w:r w:rsidRPr="00255788">
          <w:rPr>
            <w:rStyle w:val="Hyperlink"/>
            <w:sz w:val="22"/>
            <w:szCs w:val="22"/>
            <w:lang w:val="en-US"/>
          </w:rPr>
          <w:t>https://doi.org/10.21595/vp.2018.20458</w:t>
        </w:r>
      </w:hyperlink>
      <w:r w:rsidRPr="00255788">
        <w:rPr>
          <w:sz w:val="22"/>
          <w:szCs w:val="22"/>
          <w:lang w:val="en-US"/>
        </w:rPr>
        <w:t xml:space="preserve">. </w:t>
      </w:r>
    </w:p>
    <w:p w14:paraId="0F7A49E2" w14:textId="69C392B9" w:rsidR="00255788" w:rsidRPr="00255788" w:rsidRDefault="00255788" w:rsidP="007332B3">
      <w:pPr>
        <w:pStyle w:val="TiLiuThamKho"/>
        <w:spacing w:line="360" w:lineRule="auto"/>
        <w:rPr>
          <w:sz w:val="22"/>
          <w:szCs w:val="22"/>
          <w:lang w:val="en-US"/>
        </w:rPr>
      </w:pPr>
      <w:r w:rsidRPr="00255788">
        <w:rPr>
          <w:sz w:val="22"/>
          <w:szCs w:val="22"/>
          <w:lang w:val="en-US"/>
        </w:rPr>
        <w:t xml:space="preserve">[34] ISO (2016) </w:t>
      </w:r>
      <w:r w:rsidRPr="00255788">
        <w:rPr>
          <w:i/>
          <w:iCs/>
          <w:sz w:val="22"/>
          <w:szCs w:val="22"/>
          <w:lang w:val="en-US"/>
        </w:rPr>
        <w:t>ISO 8608: Mechanical vibration – Road surface profiles – Reporting of measured data.</w:t>
      </w:r>
      <w:r w:rsidRPr="00255788">
        <w:rPr>
          <w:sz w:val="22"/>
          <w:szCs w:val="22"/>
          <w:lang w:val="en-US"/>
        </w:rPr>
        <w:t xml:space="preserve"> Geneva: International Organization for Standardization.</w:t>
      </w:r>
    </w:p>
    <w:p w14:paraId="61712E1A" w14:textId="77777777" w:rsidR="00255788" w:rsidRPr="00255788" w:rsidRDefault="00255788" w:rsidP="007332B3">
      <w:pPr>
        <w:spacing w:after="0" w:line="360" w:lineRule="auto"/>
        <w:rPr>
          <w:b/>
          <w:bCs/>
          <w:lang w:val="vi"/>
        </w:rPr>
      </w:pPr>
    </w:p>
    <w:p w14:paraId="4E0294D4" w14:textId="77777777" w:rsidR="00255788" w:rsidRPr="00255788" w:rsidRDefault="00255788" w:rsidP="007332B3">
      <w:pPr>
        <w:pStyle w:val="1A1"/>
        <w:spacing w:line="360" w:lineRule="auto"/>
        <w:rPr>
          <w:b w:val="0"/>
          <w:sz w:val="22"/>
          <w:szCs w:val="22"/>
        </w:rPr>
      </w:pPr>
      <w:bookmarkStart w:id="98" w:name="_Toc226223664"/>
      <w:bookmarkStart w:id="99" w:name="_Toc213916992"/>
      <w:r w:rsidRPr="00255788">
        <w:rPr>
          <w:sz w:val="22"/>
          <w:szCs w:val="22"/>
        </w:rPr>
        <w:t>DANH MỤC CÁC CÔNG TRÌNH ĐÃ CÔNG BỐ</w:t>
      </w:r>
      <w:bookmarkEnd w:id="98"/>
    </w:p>
    <w:p w14:paraId="59A89CA4" w14:textId="7259162B" w:rsidR="00255788" w:rsidRPr="00FD1958" w:rsidRDefault="00255788" w:rsidP="007332B3">
      <w:pPr>
        <w:pStyle w:val="NormalWeb"/>
        <w:shd w:val="clear" w:color="auto" w:fill="FFFFFF"/>
        <w:spacing w:before="0" w:beforeAutospacing="0" w:after="0" w:afterAutospacing="0" w:line="360" w:lineRule="auto"/>
        <w:rPr>
          <w:sz w:val="22"/>
          <w:szCs w:val="22"/>
          <w:lang w:val="en-US"/>
        </w:rPr>
      </w:pPr>
      <w:r w:rsidRPr="00255788">
        <w:rPr>
          <w:sz w:val="22"/>
          <w:szCs w:val="22"/>
          <w:lang w:val="en-US" w:eastAsia="zh-CN"/>
        </w:rPr>
        <w:t xml:space="preserve">[1] </w:t>
      </w:r>
      <w:r w:rsidRPr="00255788">
        <w:rPr>
          <w:sz w:val="22"/>
          <w:szCs w:val="22"/>
        </w:rPr>
        <w:t xml:space="preserve">The Minh Huong, </w:t>
      </w:r>
      <w:r w:rsidRPr="00255788">
        <w:rPr>
          <w:b/>
          <w:bCs/>
          <w:sz w:val="22"/>
          <w:szCs w:val="22"/>
        </w:rPr>
        <w:t>Dang Quang Tuyen</w:t>
      </w:r>
      <w:r w:rsidRPr="00255788">
        <w:rPr>
          <w:sz w:val="22"/>
          <w:szCs w:val="22"/>
        </w:rPr>
        <w:t>, Nguyen Tien Duy, Tran The Tran and Le Van QuynhNumerical Evaluation of Suspension Parameter Effects on Ride Comfort of Electric Vehicles</w:t>
      </w:r>
      <w:r w:rsidRPr="00255788">
        <w:rPr>
          <w:sz w:val="22"/>
          <w:szCs w:val="22"/>
          <w:lang w:val="en-US" w:eastAsia="zh-CN"/>
        </w:rPr>
        <w:t>. ICERA 2025. (</w:t>
      </w:r>
      <w:r w:rsidRPr="00255788">
        <w:rPr>
          <w:i/>
          <w:iCs/>
          <w:sz w:val="22"/>
          <w:szCs w:val="22"/>
          <w:lang w:val="en-US" w:eastAsia="zh-CN"/>
        </w:rPr>
        <w:t>Chập nhận đăng Scopus/Q4)</w:t>
      </w:r>
      <w:r w:rsidRPr="00255788">
        <w:rPr>
          <w:sz w:val="22"/>
          <w:szCs w:val="22"/>
          <w:lang w:val="en-US" w:eastAsia="zh-CN"/>
        </w:rPr>
        <w:t>.</w:t>
      </w:r>
    </w:p>
    <w:bookmarkEnd w:id="97"/>
    <w:bookmarkEnd w:id="99"/>
    <w:p w14:paraId="381EF232" w14:textId="113ED217" w:rsidR="00BB55A0" w:rsidRPr="00FD1958" w:rsidRDefault="00BB55A0" w:rsidP="007332B3">
      <w:pPr>
        <w:spacing w:after="0" w:line="360" w:lineRule="auto"/>
        <w:rPr>
          <w:rFonts w:asciiTheme="majorHAnsi" w:hAnsiTheme="majorHAnsi" w:cstheme="majorHAnsi"/>
          <w:b/>
          <w:noProof/>
          <w:lang w:val="en-US"/>
        </w:rPr>
      </w:pPr>
    </w:p>
    <w:sectPr w:rsidR="00BB55A0" w:rsidRPr="00FD1958" w:rsidSect="000168EE">
      <w:headerReference w:type="default" r:id="rId42"/>
      <w:pgSz w:w="11906" w:h="16838" w:code="9"/>
      <w:pgMar w:top="1080" w:right="1134" w:bottom="1701" w:left="1985" w:header="851"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D3EC1" w14:textId="77777777" w:rsidR="00F92B7C" w:rsidRDefault="00F92B7C" w:rsidP="009A4801">
      <w:pPr>
        <w:spacing w:after="0" w:line="240" w:lineRule="auto"/>
      </w:pPr>
      <w:r>
        <w:separator/>
      </w:r>
    </w:p>
  </w:endnote>
  <w:endnote w:type="continuationSeparator" w:id="0">
    <w:p w14:paraId="3B1E3EDB" w14:textId="77777777" w:rsidR="00F92B7C" w:rsidRDefault="00F92B7C" w:rsidP="009A4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VnTimeH">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BB307" w14:textId="77777777" w:rsidR="00F92B7C" w:rsidRDefault="00F92B7C" w:rsidP="009A4801">
      <w:pPr>
        <w:spacing w:after="0" w:line="240" w:lineRule="auto"/>
      </w:pPr>
      <w:r>
        <w:separator/>
      </w:r>
    </w:p>
  </w:footnote>
  <w:footnote w:type="continuationSeparator" w:id="0">
    <w:p w14:paraId="756BA5B5" w14:textId="77777777" w:rsidR="00F92B7C" w:rsidRDefault="00F92B7C" w:rsidP="009A4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F2A5C" w14:textId="7427C88F" w:rsidR="00EF6E6B" w:rsidRPr="00CA7F51" w:rsidRDefault="00EF6E6B" w:rsidP="00CA7F51">
    <w:pPr>
      <w:pStyle w:val="Header"/>
      <w:rPr>
        <w:sz w:val="26"/>
        <w:szCs w:val="26"/>
        <w:lang w:val="en-US"/>
      </w:rPr>
    </w:pPr>
    <w:r w:rsidRPr="00CA7F51">
      <w:rPr>
        <w:sz w:val="26"/>
        <w:szCs w:val="2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E1D52"/>
    <w:multiLevelType w:val="multilevel"/>
    <w:tmpl w:val="1F5E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64D6F"/>
    <w:multiLevelType w:val="hybridMultilevel"/>
    <w:tmpl w:val="76588BC8"/>
    <w:lvl w:ilvl="0" w:tplc="346C722C">
      <w:start w:val="1"/>
      <w:numFmt w:val="low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22515"/>
    <w:multiLevelType w:val="multilevel"/>
    <w:tmpl w:val="A8EC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245C1"/>
    <w:multiLevelType w:val="hybridMultilevel"/>
    <w:tmpl w:val="D60E603A"/>
    <w:lvl w:ilvl="0" w:tplc="F162E6B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3C072194"/>
    <w:multiLevelType w:val="multilevel"/>
    <w:tmpl w:val="ACF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BA54B8"/>
    <w:multiLevelType w:val="multilevel"/>
    <w:tmpl w:val="ABC892E8"/>
    <w:lvl w:ilvl="0">
      <w:start w:val="4"/>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1029"/>
        </w:tabs>
        <w:ind w:left="1029" w:hanging="840"/>
      </w:pPr>
      <w:rPr>
        <w:rFonts w:cs="Times New Roman" w:hint="default"/>
      </w:rPr>
    </w:lvl>
    <w:lvl w:ilvl="2">
      <w:start w:val="4"/>
      <w:numFmt w:val="decimal"/>
      <w:lvlText w:val="%1.%2.%3"/>
      <w:lvlJc w:val="left"/>
      <w:pPr>
        <w:tabs>
          <w:tab w:val="num" w:pos="1218"/>
        </w:tabs>
        <w:ind w:left="1218" w:hanging="840"/>
      </w:pPr>
      <w:rPr>
        <w:rFonts w:cs="Times New Roman" w:hint="default"/>
      </w:rPr>
    </w:lvl>
    <w:lvl w:ilvl="3">
      <w:start w:val="1"/>
      <w:numFmt w:val="decimal"/>
      <w:lvlText w:val="%1.%2.%3.%4"/>
      <w:lvlJc w:val="left"/>
      <w:pPr>
        <w:tabs>
          <w:tab w:val="num" w:pos="1407"/>
        </w:tabs>
        <w:ind w:left="1407" w:hanging="840"/>
      </w:pPr>
      <w:rPr>
        <w:rFonts w:cs="Times New Roman" w:hint="default"/>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6" w15:restartNumberingAfterBreak="0">
    <w:nsid w:val="64765EC3"/>
    <w:multiLevelType w:val="multilevel"/>
    <w:tmpl w:val="7446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CC191D"/>
    <w:multiLevelType w:val="multilevel"/>
    <w:tmpl w:val="2044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036AF4"/>
    <w:multiLevelType w:val="hybridMultilevel"/>
    <w:tmpl w:val="BCAEF9A6"/>
    <w:lvl w:ilvl="0" w:tplc="9C1450F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761730347">
    <w:abstractNumId w:val="2"/>
  </w:num>
  <w:num w:numId="2" w16cid:durableId="596255068">
    <w:abstractNumId w:val="4"/>
  </w:num>
  <w:num w:numId="3" w16cid:durableId="583534732">
    <w:abstractNumId w:val="0"/>
  </w:num>
  <w:num w:numId="4" w16cid:durableId="833884536">
    <w:abstractNumId w:val="5"/>
  </w:num>
  <w:num w:numId="5" w16cid:durableId="1531839123">
    <w:abstractNumId w:val="3"/>
  </w:num>
  <w:num w:numId="6" w16cid:durableId="486746861">
    <w:abstractNumId w:val="1"/>
  </w:num>
  <w:num w:numId="7" w16cid:durableId="815533402">
    <w:abstractNumId w:val="6"/>
  </w:num>
  <w:num w:numId="8" w16cid:durableId="351692254">
    <w:abstractNumId w:val="7"/>
  </w:num>
  <w:num w:numId="9" w16cid:durableId="1011683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C8A"/>
    <w:rsid w:val="00007F0B"/>
    <w:rsid w:val="00011587"/>
    <w:rsid w:val="000147F7"/>
    <w:rsid w:val="000168EE"/>
    <w:rsid w:val="00023EB5"/>
    <w:rsid w:val="00033A07"/>
    <w:rsid w:val="00036332"/>
    <w:rsid w:val="0003646F"/>
    <w:rsid w:val="0004153C"/>
    <w:rsid w:val="00044425"/>
    <w:rsid w:val="00044C9E"/>
    <w:rsid w:val="000460D8"/>
    <w:rsid w:val="0004670B"/>
    <w:rsid w:val="00046A21"/>
    <w:rsid w:val="000538E2"/>
    <w:rsid w:val="000630A4"/>
    <w:rsid w:val="00064222"/>
    <w:rsid w:val="000645AD"/>
    <w:rsid w:val="000731C6"/>
    <w:rsid w:val="00077630"/>
    <w:rsid w:val="00081632"/>
    <w:rsid w:val="00085379"/>
    <w:rsid w:val="00091C42"/>
    <w:rsid w:val="00091E92"/>
    <w:rsid w:val="00096756"/>
    <w:rsid w:val="000B0DB1"/>
    <w:rsid w:val="000B6ECF"/>
    <w:rsid w:val="000C0E42"/>
    <w:rsid w:val="000C2616"/>
    <w:rsid w:val="000C4764"/>
    <w:rsid w:val="000C63ED"/>
    <w:rsid w:val="000D06E2"/>
    <w:rsid w:val="000D6D4D"/>
    <w:rsid w:val="000F3AD6"/>
    <w:rsid w:val="000F5A4C"/>
    <w:rsid w:val="0010198F"/>
    <w:rsid w:val="00106EDD"/>
    <w:rsid w:val="00114F66"/>
    <w:rsid w:val="001171A0"/>
    <w:rsid w:val="00123E74"/>
    <w:rsid w:val="00133E7D"/>
    <w:rsid w:val="00141E59"/>
    <w:rsid w:val="00144CBF"/>
    <w:rsid w:val="001537DB"/>
    <w:rsid w:val="00153872"/>
    <w:rsid w:val="00163AEC"/>
    <w:rsid w:val="00164B86"/>
    <w:rsid w:val="0016612A"/>
    <w:rsid w:val="001816EF"/>
    <w:rsid w:val="0018274F"/>
    <w:rsid w:val="00196AE0"/>
    <w:rsid w:val="001A35F4"/>
    <w:rsid w:val="001A5557"/>
    <w:rsid w:val="001A5762"/>
    <w:rsid w:val="001A7676"/>
    <w:rsid w:val="001B5326"/>
    <w:rsid w:val="001B6D51"/>
    <w:rsid w:val="001B7C58"/>
    <w:rsid w:val="001C00E8"/>
    <w:rsid w:val="001C2810"/>
    <w:rsid w:val="001C2934"/>
    <w:rsid w:val="001C6A7C"/>
    <w:rsid w:val="001D2289"/>
    <w:rsid w:val="001D52C4"/>
    <w:rsid w:val="001D5DA6"/>
    <w:rsid w:val="001E4C44"/>
    <w:rsid w:val="001E5D42"/>
    <w:rsid w:val="001F252A"/>
    <w:rsid w:val="001F4302"/>
    <w:rsid w:val="00202296"/>
    <w:rsid w:val="00205EE2"/>
    <w:rsid w:val="00210539"/>
    <w:rsid w:val="0022706E"/>
    <w:rsid w:val="002328A3"/>
    <w:rsid w:val="00237E03"/>
    <w:rsid w:val="00244E74"/>
    <w:rsid w:val="00247A33"/>
    <w:rsid w:val="0025030E"/>
    <w:rsid w:val="00254399"/>
    <w:rsid w:val="00255788"/>
    <w:rsid w:val="0025737F"/>
    <w:rsid w:val="002573B9"/>
    <w:rsid w:val="002637E8"/>
    <w:rsid w:val="00263C42"/>
    <w:rsid w:val="00266D1F"/>
    <w:rsid w:val="00267408"/>
    <w:rsid w:val="00272F8F"/>
    <w:rsid w:val="00273D9B"/>
    <w:rsid w:val="00275FED"/>
    <w:rsid w:val="00276C04"/>
    <w:rsid w:val="00277FE0"/>
    <w:rsid w:val="002864FE"/>
    <w:rsid w:val="00287550"/>
    <w:rsid w:val="00293676"/>
    <w:rsid w:val="002A03B7"/>
    <w:rsid w:val="002A23BB"/>
    <w:rsid w:val="002A37DA"/>
    <w:rsid w:val="002D1399"/>
    <w:rsid w:val="002D323E"/>
    <w:rsid w:val="002D326B"/>
    <w:rsid w:val="002D3CE4"/>
    <w:rsid w:val="002E4CA3"/>
    <w:rsid w:val="002E61AF"/>
    <w:rsid w:val="002F199B"/>
    <w:rsid w:val="002F77E5"/>
    <w:rsid w:val="0030032F"/>
    <w:rsid w:val="003031C6"/>
    <w:rsid w:val="0030774A"/>
    <w:rsid w:val="0031053B"/>
    <w:rsid w:val="00316438"/>
    <w:rsid w:val="00317FF7"/>
    <w:rsid w:val="00324635"/>
    <w:rsid w:val="00332824"/>
    <w:rsid w:val="00335C7E"/>
    <w:rsid w:val="00336AB1"/>
    <w:rsid w:val="003428AD"/>
    <w:rsid w:val="0034334F"/>
    <w:rsid w:val="00343429"/>
    <w:rsid w:val="003528DE"/>
    <w:rsid w:val="00354270"/>
    <w:rsid w:val="0036164F"/>
    <w:rsid w:val="00367EC0"/>
    <w:rsid w:val="0037090F"/>
    <w:rsid w:val="003761C2"/>
    <w:rsid w:val="00376B83"/>
    <w:rsid w:val="00380AF1"/>
    <w:rsid w:val="0039054F"/>
    <w:rsid w:val="00393438"/>
    <w:rsid w:val="00393F36"/>
    <w:rsid w:val="00395FE7"/>
    <w:rsid w:val="003A281F"/>
    <w:rsid w:val="003A627B"/>
    <w:rsid w:val="003B1E02"/>
    <w:rsid w:val="003B5417"/>
    <w:rsid w:val="003E6B5A"/>
    <w:rsid w:val="003F2757"/>
    <w:rsid w:val="003F482D"/>
    <w:rsid w:val="003F48C3"/>
    <w:rsid w:val="003F586B"/>
    <w:rsid w:val="003F6023"/>
    <w:rsid w:val="003F65CC"/>
    <w:rsid w:val="004022C2"/>
    <w:rsid w:val="00417F4A"/>
    <w:rsid w:val="004205A8"/>
    <w:rsid w:val="00421F95"/>
    <w:rsid w:val="004223BF"/>
    <w:rsid w:val="004225EF"/>
    <w:rsid w:val="00422915"/>
    <w:rsid w:val="0042294E"/>
    <w:rsid w:val="00427A2A"/>
    <w:rsid w:val="004327DD"/>
    <w:rsid w:val="00433B41"/>
    <w:rsid w:val="00444BDF"/>
    <w:rsid w:val="0044739B"/>
    <w:rsid w:val="00456FF8"/>
    <w:rsid w:val="00467825"/>
    <w:rsid w:val="00481250"/>
    <w:rsid w:val="00481659"/>
    <w:rsid w:val="00483ADB"/>
    <w:rsid w:val="00485B7A"/>
    <w:rsid w:val="004A2088"/>
    <w:rsid w:val="004A356D"/>
    <w:rsid w:val="004A39F4"/>
    <w:rsid w:val="004A3B11"/>
    <w:rsid w:val="004A439F"/>
    <w:rsid w:val="004A448F"/>
    <w:rsid w:val="004A4F7A"/>
    <w:rsid w:val="004A6EF8"/>
    <w:rsid w:val="004B1E35"/>
    <w:rsid w:val="004B290B"/>
    <w:rsid w:val="004C0A9B"/>
    <w:rsid w:val="004C6B78"/>
    <w:rsid w:val="004C6F3F"/>
    <w:rsid w:val="004D2643"/>
    <w:rsid w:val="004D4027"/>
    <w:rsid w:val="004E3454"/>
    <w:rsid w:val="004E383A"/>
    <w:rsid w:val="004E658C"/>
    <w:rsid w:val="004E6CB8"/>
    <w:rsid w:val="004F3700"/>
    <w:rsid w:val="004F74FB"/>
    <w:rsid w:val="0050675D"/>
    <w:rsid w:val="00510F5D"/>
    <w:rsid w:val="00511284"/>
    <w:rsid w:val="00513B58"/>
    <w:rsid w:val="00517F6D"/>
    <w:rsid w:val="005205BD"/>
    <w:rsid w:val="005212CC"/>
    <w:rsid w:val="00530A2E"/>
    <w:rsid w:val="005335AB"/>
    <w:rsid w:val="005337ED"/>
    <w:rsid w:val="0053407A"/>
    <w:rsid w:val="00540AE8"/>
    <w:rsid w:val="0054136A"/>
    <w:rsid w:val="005458D9"/>
    <w:rsid w:val="00553F36"/>
    <w:rsid w:val="00555E79"/>
    <w:rsid w:val="00561DE5"/>
    <w:rsid w:val="0056413E"/>
    <w:rsid w:val="00564633"/>
    <w:rsid w:val="00573E6D"/>
    <w:rsid w:val="00577BE0"/>
    <w:rsid w:val="0058196D"/>
    <w:rsid w:val="005A15F3"/>
    <w:rsid w:val="005B193E"/>
    <w:rsid w:val="005B6BAF"/>
    <w:rsid w:val="005C183B"/>
    <w:rsid w:val="005D79A3"/>
    <w:rsid w:val="0061259D"/>
    <w:rsid w:val="0061310E"/>
    <w:rsid w:val="0062447B"/>
    <w:rsid w:val="006250F1"/>
    <w:rsid w:val="00626804"/>
    <w:rsid w:val="0063131F"/>
    <w:rsid w:val="00633805"/>
    <w:rsid w:val="00640374"/>
    <w:rsid w:val="0064260C"/>
    <w:rsid w:val="006435C0"/>
    <w:rsid w:val="00645B95"/>
    <w:rsid w:val="00652E3A"/>
    <w:rsid w:val="00653894"/>
    <w:rsid w:val="0066023E"/>
    <w:rsid w:val="00662AFF"/>
    <w:rsid w:val="0066355E"/>
    <w:rsid w:val="006674A7"/>
    <w:rsid w:val="00667830"/>
    <w:rsid w:val="006706EB"/>
    <w:rsid w:val="00672C2C"/>
    <w:rsid w:val="00674D6D"/>
    <w:rsid w:val="0068157A"/>
    <w:rsid w:val="00681DC7"/>
    <w:rsid w:val="00685281"/>
    <w:rsid w:val="00685D46"/>
    <w:rsid w:val="00696A9E"/>
    <w:rsid w:val="006A2081"/>
    <w:rsid w:val="006A7AFE"/>
    <w:rsid w:val="006B4429"/>
    <w:rsid w:val="006C467E"/>
    <w:rsid w:val="006C55C0"/>
    <w:rsid w:val="006E6E1C"/>
    <w:rsid w:val="006E71D6"/>
    <w:rsid w:val="006F5BD3"/>
    <w:rsid w:val="006F720C"/>
    <w:rsid w:val="006F7935"/>
    <w:rsid w:val="007011A1"/>
    <w:rsid w:val="00703006"/>
    <w:rsid w:val="00703544"/>
    <w:rsid w:val="00714156"/>
    <w:rsid w:val="007332B3"/>
    <w:rsid w:val="007340EE"/>
    <w:rsid w:val="0073581D"/>
    <w:rsid w:val="00737B12"/>
    <w:rsid w:val="007415EA"/>
    <w:rsid w:val="00743CAC"/>
    <w:rsid w:val="00746539"/>
    <w:rsid w:val="0074768C"/>
    <w:rsid w:val="0076062B"/>
    <w:rsid w:val="00762673"/>
    <w:rsid w:val="00764990"/>
    <w:rsid w:val="00765129"/>
    <w:rsid w:val="00770395"/>
    <w:rsid w:val="00775F77"/>
    <w:rsid w:val="007842C4"/>
    <w:rsid w:val="00787265"/>
    <w:rsid w:val="00790ACF"/>
    <w:rsid w:val="007A0D25"/>
    <w:rsid w:val="007A4F84"/>
    <w:rsid w:val="007B1826"/>
    <w:rsid w:val="007B3357"/>
    <w:rsid w:val="007C5C00"/>
    <w:rsid w:val="007D173B"/>
    <w:rsid w:val="007D2880"/>
    <w:rsid w:val="007D47FB"/>
    <w:rsid w:val="007E2148"/>
    <w:rsid w:val="007E64DC"/>
    <w:rsid w:val="007F41DC"/>
    <w:rsid w:val="007F5732"/>
    <w:rsid w:val="00802AED"/>
    <w:rsid w:val="00810AF9"/>
    <w:rsid w:val="00817F2E"/>
    <w:rsid w:val="00833106"/>
    <w:rsid w:val="0084418E"/>
    <w:rsid w:val="008461B4"/>
    <w:rsid w:val="0084656D"/>
    <w:rsid w:val="00857EB0"/>
    <w:rsid w:val="008722D2"/>
    <w:rsid w:val="00874383"/>
    <w:rsid w:val="00875892"/>
    <w:rsid w:val="008766D3"/>
    <w:rsid w:val="0087690E"/>
    <w:rsid w:val="0088119E"/>
    <w:rsid w:val="00890EA1"/>
    <w:rsid w:val="00897A3E"/>
    <w:rsid w:val="008B329A"/>
    <w:rsid w:val="008B37C4"/>
    <w:rsid w:val="008C1604"/>
    <w:rsid w:val="008C1DB3"/>
    <w:rsid w:val="008C5712"/>
    <w:rsid w:val="008D397D"/>
    <w:rsid w:val="008D72D2"/>
    <w:rsid w:val="008E53A4"/>
    <w:rsid w:val="00903609"/>
    <w:rsid w:val="0090584B"/>
    <w:rsid w:val="00914801"/>
    <w:rsid w:val="009172A7"/>
    <w:rsid w:val="009213E0"/>
    <w:rsid w:val="00924784"/>
    <w:rsid w:val="00934418"/>
    <w:rsid w:val="009367F0"/>
    <w:rsid w:val="00942A5A"/>
    <w:rsid w:val="00946B38"/>
    <w:rsid w:val="00947E10"/>
    <w:rsid w:val="0095190D"/>
    <w:rsid w:val="0095301D"/>
    <w:rsid w:val="009557AE"/>
    <w:rsid w:val="00965884"/>
    <w:rsid w:val="00967B6B"/>
    <w:rsid w:val="00973413"/>
    <w:rsid w:val="00984B6E"/>
    <w:rsid w:val="0099631D"/>
    <w:rsid w:val="009A4801"/>
    <w:rsid w:val="009A5208"/>
    <w:rsid w:val="009A5D32"/>
    <w:rsid w:val="009B40CF"/>
    <w:rsid w:val="009C064C"/>
    <w:rsid w:val="009C4C4A"/>
    <w:rsid w:val="009D4692"/>
    <w:rsid w:val="009D53DE"/>
    <w:rsid w:val="009E3DDB"/>
    <w:rsid w:val="009E5675"/>
    <w:rsid w:val="009E6A99"/>
    <w:rsid w:val="009F78A8"/>
    <w:rsid w:val="00A01405"/>
    <w:rsid w:val="00A04A98"/>
    <w:rsid w:val="00A06F0B"/>
    <w:rsid w:val="00A070E3"/>
    <w:rsid w:val="00A13494"/>
    <w:rsid w:val="00A13E60"/>
    <w:rsid w:val="00A256C4"/>
    <w:rsid w:val="00A3065F"/>
    <w:rsid w:val="00A33A01"/>
    <w:rsid w:val="00A33EB0"/>
    <w:rsid w:val="00A36A02"/>
    <w:rsid w:val="00A459F5"/>
    <w:rsid w:val="00A51FA0"/>
    <w:rsid w:val="00A52847"/>
    <w:rsid w:val="00A551E0"/>
    <w:rsid w:val="00A70BA3"/>
    <w:rsid w:val="00A71900"/>
    <w:rsid w:val="00A74315"/>
    <w:rsid w:val="00A74A60"/>
    <w:rsid w:val="00A77FDD"/>
    <w:rsid w:val="00A83F2E"/>
    <w:rsid w:val="00A972AF"/>
    <w:rsid w:val="00AA1E3B"/>
    <w:rsid w:val="00AA40C5"/>
    <w:rsid w:val="00AB2498"/>
    <w:rsid w:val="00AB406E"/>
    <w:rsid w:val="00AC07D4"/>
    <w:rsid w:val="00AC5162"/>
    <w:rsid w:val="00AC6BE4"/>
    <w:rsid w:val="00AD0DA7"/>
    <w:rsid w:val="00AD4A29"/>
    <w:rsid w:val="00AD5903"/>
    <w:rsid w:val="00AE342E"/>
    <w:rsid w:val="00AE36E0"/>
    <w:rsid w:val="00AE4B7E"/>
    <w:rsid w:val="00AF1C52"/>
    <w:rsid w:val="00AF4CD6"/>
    <w:rsid w:val="00AF7DA6"/>
    <w:rsid w:val="00B01AAA"/>
    <w:rsid w:val="00B0318B"/>
    <w:rsid w:val="00B11C98"/>
    <w:rsid w:val="00B21AB1"/>
    <w:rsid w:val="00B27399"/>
    <w:rsid w:val="00B31A23"/>
    <w:rsid w:val="00B50144"/>
    <w:rsid w:val="00B50F44"/>
    <w:rsid w:val="00B555CD"/>
    <w:rsid w:val="00B65EC1"/>
    <w:rsid w:val="00B70CFB"/>
    <w:rsid w:val="00B7418B"/>
    <w:rsid w:val="00B74BB4"/>
    <w:rsid w:val="00B772D7"/>
    <w:rsid w:val="00B82797"/>
    <w:rsid w:val="00B827C4"/>
    <w:rsid w:val="00B85204"/>
    <w:rsid w:val="00B85F45"/>
    <w:rsid w:val="00B918FF"/>
    <w:rsid w:val="00B9462D"/>
    <w:rsid w:val="00BA24FC"/>
    <w:rsid w:val="00BA3012"/>
    <w:rsid w:val="00BA373E"/>
    <w:rsid w:val="00BA3F05"/>
    <w:rsid w:val="00BA6738"/>
    <w:rsid w:val="00BA791C"/>
    <w:rsid w:val="00BB525B"/>
    <w:rsid w:val="00BB55A0"/>
    <w:rsid w:val="00BC470F"/>
    <w:rsid w:val="00BC4DC1"/>
    <w:rsid w:val="00BC5490"/>
    <w:rsid w:val="00BD1327"/>
    <w:rsid w:val="00BD4D71"/>
    <w:rsid w:val="00BD663B"/>
    <w:rsid w:val="00BD6DF2"/>
    <w:rsid w:val="00BE3159"/>
    <w:rsid w:val="00BE35E2"/>
    <w:rsid w:val="00BF6096"/>
    <w:rsid w:val="00C03954"/>
    <w:rsid w:val="00C10B3D"/>
    <w:rsid w:val="00C12A50"/>
    <w:rsid w:val="00C2141C"/>
    <w:rsid w:val="00C23D8B"/>
    <w:rsid w:val="00C33D9B"/>
    <w:rsid w:val="00C37E40"/>
    <w:rsid w:val="00C419A4"/>
    <w:rsid w:val="00C475ED"/>
    <w:rsid w:val="00C5635A"/>
    <w:rsid w:val="00C733D1"/>
    <w:rsid w:val="00C73CAB"/>
    <w:rsid w:val="00C745DA"/>
    <w:rsid w:val="00C74D0E"/>
    <w:rsid w:val="00C81807"/>
    <w:rsid w:val="00C8184E"/>
    <w:rsid w:val="00C83734"/>
    <w:rsid w:val="00C85096"/>
    <w:rsid w:val="00C9509F"/>
    <w:rsid w:val="00C97C6D"/>
    <w:rsid w:val="00CA2CC0"/>
    <w:rsid w:val="00CA5F78"/>
    <w:rsid w:val="00CA7F51"/>
    <w:rsid w:val="00CB10AB"/>
    <w:rsid w:val="00CB2134"/>
    <w:rsid w:val="00CB2498"/>
    <w:rsid w:val="00CC7878"/>
    <w:rsid w:val="00CD7BF6"/>
    <w:rsid w:val="00CF1A82"/>
    <w:rsid w:val="00CF7DD4"/>
    <w:rsid w:val="00D0334B"/>
    <w:rsid w:val="00D04F19"/>
    <w:rsid w:val="00D070D0"/>
    <w:rsid w:val="00D23E60"/>
    <w:rsid w:val="00D257CF"/>
    <w:rsid w:val="00D340AB"/>
    <w:rsid w:val="00D350DA"/>
    <w:rsid w:val="00D4134C"/>
    <w:rsid w:val="00D448F2"/>
    <w:rsid w:val="00D53ADE"/>
    <w:rsid w:val="00D55B09"/>
    <w:rsid w:val="00D55FA4"/>
    <w:rsid w:val="00D71728"/>
    <w:rsid w:val="00D8488A"/>
    <w:rsid w:val="00D9183B"/>
    <w:rsid w:val="00D9225F"/>
    <w:rsid w:val="00D92FBC"/>
    <w:rsid w:val="00DA79E0"/>
    <w:rsid w:val="00DB1038"/>
    <w:rsid w:val="00DC1591"/>
    <w:rsid w:val="00DC565F"/>
    <w:rsid w:val="00DC6327"/>
    <w:rsid w:val="00DD0E21"/>
    <w:rsid w:val="00DE2381"/>
    <w:rsid w:val="00DF05CD"/>
    <w:rsid w:val="00DF6FCE"/>
    <w:rsid w:val="00E10727"/>
    <w:rsid w:val="00E16821"/>
    <w:rsid w:val="00E22337"/>
    <w:rsid w:val="00E302F6"/>
    <w:rsid w:val="00E30E16"/>
    <w:rsid w:val="00E318CE"/>
    <w:rsid w:val="00E3214B"/>
    <w:rsid w:val="00E338F7"/>
    <w:rsid w:val="00E47F54"/>
    <w:rsid w:val="00E5215E"/>
    <w:rsid w:val="00E52EF0"/>
    <w:rsid w:val="00E56599"/>
    <w:rsid w:val="00E67AE0"/>
    <w:rsid w:val="00E736B3"/>
    <w:rsid w:val="00E74DA0"/>
    <w:rsid w:val="00E7500D"/>
    <w:rsid w:val="00E77AC9"/>
    <w:rsid w:val="00E810C5"/>
    <w:rsid w:val="00E83A75"/>
    <w:rsid w:val="00E86722"/>
    <w:rsid w:val="00EA33B4"/>
    <w:rsid w:val="00EA3C8A"/>
    <w:rsid w:val="00EC2AAC"/>
    <w:rsid w:val="00ED0495"/>
    <w:rsid w:val="00ED70EE"/>
    <w:rsid w:val="00ED7344"/>
    <w:rsid w:val="00EE4D17"/>
    <w:rsid w:val="00EF0615"/>
    <w:rsid w:val="00EF2681"/>
    <w:rsid w:val="00EF27D8"/>
    <w:rsid w:val="00EF6E6B"/>
    <w:rsid w:val="00F00259"/>
    <w:rsid w:val="00F079A2"/>
    <w:rsid w:val="00F110A7"/>
    <w:rsid w:val="00F12D9C"/>
    <w:rsid w:val="00F16222"/>
    <w:rsid w:val="00F215E7"/>
    <w:rsid w:val="00F2697E"/>
    <w:rsid w:val="00F26BF8"/>
    <w:rsid w:val="00F31ACB"/>
    <w:rsid w:val="00F31C53"/>
    <w:rsid w:val="00F32692"/>
    <w:rsid w:val="00F34E71"/>
    <w:rsid w:val="00F35E6E"/>
    <w:rsid w:val="00F37C53"/>
    <w:rsid w:val="00F43154"/>
    <w:rsid w:val="00F5321B"/>
    <w:rsid w:val="00F53F7C"/>
    <w:rsid w:val="00F63527"/>
    <w:rsid w:val="00F63C47"/>
    <w:rsid w:val="00F64C8D"/>
    <w:rsid w:val="00F65654"/>
    <w:rsid w:val="00F7000D"/>
    <w:rsid w:val="00F72E10"/>
    <w:rsid w:val="00F7428A"/>
    <w:rsid w:val="00F818A2"/>
    <w:rsid w:val="00F90600"/>
    <w:rsid w:val="00F92B7C"/>
    <w:rsid w:val="00F939D3"/>
    <w:rsid w:val="00F96549"/>
    <w:rsid w:val="00FA6511"/>
    <w:rsid w:val="00FB285C"/>
    <w:rsid w:val="00FB34FA"/>
    <w:rsid w:val="00FB740B"/>
    <w:rsid w:val="00FC675D"/>
    <w:rsid w:val="00FD1958"/>
    <w:rsid w:val="00FD2DF5"/>
    <w:rsid w:val="00FE03E7"/>
    <w:rsid w:val="00FE587C"/>
    <w:rsid w:val="00FF506B"/>
    <w:rsid w:val="00FF6124"/>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3BB2B"/>
  <w15:chartTrackingRefBased/>
  <w15:docId w15:val="{E092E8D0-5946-4833-A0BD-0490EB67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732"/>
    <w:pPr>
      <w:spacing w:after="160" w:line="259" w:lineRule="auto"/>
    </w:pPr>
    <w:rPr>
      <w:rFonts w:ascii="Times New Roman" w:hAnsi="Times New Roman"/>
      <w:sz w:val="22"/>
      <w:szCs w:val="22"/>
      <w:lang w:eastAsia="en-US"/>
    </w:rPr>
  </w:style>
  <w:style w:type="paragraph" w:styleId="Heading1">
    <w:name w:val="heading 1"/>
    <w:basedOn w:val="Normal"/>
    <w:next w:val="Normal"/>
    <w:link w:val="Heading1Char"/>
    <w:uiPriority w:val="9"/>
    <w:qFormat/>
    <w:rsid w:val="004A4F7A"/>
    <w:pPr>
      <w:keepNext/>
      <w:keepLines/>
      <w:spacing w:before="480" w:after="0" w:line="276" w:lineRule="auto"/>
      <w:outlineLvl w:val="0"/>
    </w:pPr>
    <w:rPr>
      <w:rFonts w:ascii="Cambria" w:eastAsia="Times New Roman" w:hAnsi="Cambria"/>
      <w:b/>
      <w:bCs/>
      <w:color w:val="365F91"/>
      <w:sz w:val="28"/>
      <w:szCs w:val="28"/>
      <w:lang w:val="en-US"/>
    </w:rPr>
  </w:style>
  <w:style w:type="paragraph" w:styleId="Heading2">
    <w:name w:val="heading 2"/>
    <w:basedOn w:val="Normal"/>
    <w:next w:val="Normal"/>
    <w:link w:val="Heading2Char"/>
    <w:uiPriority w:val="9"/>
    <w:semiHidden/>
    <w:unhideWhenUsed/>
    <w:qFormat/>
    <w:rsid w:val="001C2810"/>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EA3C8A"/>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6435C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5C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5C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6435C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EA3C8A"/>
    <w:rPr>
      <w:rFonts w:ascii="Times New Roman" w:eastAsia="Times New Roman" w:hAnsi="Times New Roman"/>
      <w:b/>
      <w:bCs/>
      <w:sz w:val="26"/>
      <w:szCs w:val="26"/>
      <w:lang w:eastAsia="en-US"/>
    </w:rPr>
  </w:style>
  <w:style w:type="paragraph" w:styleId="NormalWeb">
    <w:name w:val="Normal (Web)"/>
    <w:basedOn w:val="Normal"/>
    <w:uiPriority w:val="99"/>
    <w:unhideWhenUsed/>
    <w:rsid w:val="00EA3C8A"/>
    <w:pPr>
      <w:spacing w:before="100" w:beforeAutospacing="1" w:after="100" w:afterAutospacing="1" w:line="240" w:lineRule="auto"/>
    </w:pPr>
    <w:rPr>
      <w:rFonts w:eastAsia="Times New Roman"/>
      <w:sz w:val="24"/>
      <w:szCs w:val="24"/>
      <w:lang w:eastAsia="vi-VN"/>
    </w:rPr>
  </w:style>
  <w:style w:type="character" w:styleId="Strong">
    <w:name w:val="Strong"/>
    <w:uiPriority w:val="22"/>
    <w:qFormat/>
    <w:rsid w:val="00EA3C8A"/>
    <w:rPr>
      <w:b/>
      <w:bCs/>
    </w:rPr>
  </w:style>
  <w:style w:type="character" w:styleId="Hyperlink">
    <w:name w:val="Hyperlink"/>
    <w:uiPriority w:val="99"/>
    <w:unhideWhenUsed/>
    <w:rsid w:val="00EA3C8A"/>
    <w:rPr>
      <w:color w:val="0563C1"/>
      <w:u w:val="single"/>
    </w:rPr>
  </w:style>
  <w:style w:type="paragraph" w:styleId="z-BottomofForm">
    <w:name w:val="HTML Bottom of Form"/>
    <w:basedOn w:val="Normal"/>
    <w:next w:val="Normal"/>
    <w:link w:val="z-BottomofFormChar"/>
    <w:hidden/>
    <w:uiPriority w:val="99"/>
    <w:unhideWhenUsed/>
    <w:rsid w:val="000C63ED"/>
    <w:pPr>
      <w:pBdr>
        <w:top w:val="single" w:sz="6" w:space="1" w:color="auto"/>
      </w:pBdr>
      <w:spacing w:after="0" w:line="240" w:lineRule="auto"/>
      <w:jc w:val="center"/>
    </w:pPr>
    <w:rPr>
      <w:rFonts w:eastAsia="Times New Roman" w:cs="Arial"/>
      <w:vanish/>
      <w:sz w:val="16"/>
      <w:szCs w:val="16"/>
      <w:lang w:eastAsia="vi-VN"/>
    </w:rPr>
  </w:style>
  <w:style w:type="character" w:customStyle="1" w:styleId="z-BottomofFormChar">
    <w:name w:val="z-Bottom of Form Char"/>
    <w:link w:val="z-BottomofForm"/>
    <w:uiPriority w:val="99"/>
    <w:rsid w:val="000C63ED"/>
    <w:rPr>
      <w:rFonts w:eastAsia="Times New Roman" w:cs="Arial"/>
      <w:vanish/>
      <w:sz w:val="16"/>
      <w:szCs w:val="16"/>
    </w:rPr>
  </w:style>
  <w:style w:type="character" w:customStyle="1" w:styleId="Heading2Char">
    <w:name w:val="Heading 2 Char"/>
    <w:link w:val="Heading2"/>
    <w:uiPriority w:val="9"/>
    <w:semiHidden/>
    <w:rsid w:val="001C2810"/>
    <w:rPr>
      <w:rFonts w:ascii="Times New Roman" w:eastAsia="Times New Roman" w:hAnsi="Times New Roman" w:cs="Times New Roman"/>
      <w:b/>
      <w:bCs/>
      <w:i/>
      <w:iCs/>
      <w:sz w:val="28"/>
      <w:szCs w:val="28"/>
      <w:lang w:eastAsia="en-US"/>
    </w:rPr>
  </w:style>
  <w:style w:type="character" w:customStyle="1" w:styleId="Bodytext6">
    <w:name w:val="Body text (6)_"/>
    <w:link w:val="Bodytext60"/>
    <w:uiPriority w:val="99"/>
    <w:rsid w:val="00AD5903"/>
    <w:rPr>
      <w:rFonts w:ascii="Times New Roman" w:hAnsi="Times New Roman"/>
      <w:sz w:val="26"/>
      <w:szCs w:val="26"/>
      <w:shd w:val="clear" w:color="auto" w:fill="FFFFFF"/>
    </w:rPr>
  </w:style>
  <w:style w:type="paragraph" w:customStyle="1" w:styleId="Bodytext60">
    <w:name w:val="Body text (6)"/>
    <w:basedOn w:val="Normal"/>
    <w:link w:val="Bodytext6"/>
    <w:uiPriority w:val="99"/>
    <w:rsid w:val="00AD5903"/>
    <w:pPr>
      <w:widowControl w:val="0"/>
      <w:shd w:val="clear" w:color="auto" w:fill="FFFFFF"/>
      <w:spacing w:before="360" w:after="180" w:line="240" w:lineRule="atLeast"/>
      <w:jc w:val="center"/>
    </w:pPr>
    <w:rPr>
      <w:sz w:val="26"/>
      <w:szCs w:val="26"/>
      <w:lang w:eastAsia="vi-VN"/>
    </w:rPr>
  </w:style>
  <w:style w:type="character" w:customStyle="1" w:styleId="Bodytext6Bold">
    <w:name w:val="Body text (6) + Bold"/>
    <w:uiPriority w:val="99"/>
    <w:rsid w:val="00AD5903"/>
    <w:rPr>
      <w:rFonts w:ascii="Times New Roman" w:hAnsi="Times New Roman" w:cs="Times New Roman"/>
      <w:b/>
      <w:bCs/>
      <w:sz w:val="26"/>
      <w:szCs w:val="26"/>
      <w:shd w:val="clear" w:color="auto" w:fill="FFFFFF"/>
    </w:rPr>
  </w:style>
  <w:style w:type="paragraph" w:customStyle="1" w:styleId="222222222222222">
    <w:name w:val="222222222222222"/>
    <w:basedOn w:val="Normal"/>
    <w:qFormat/>
    <w:rsid w:val="00AD5903"/>
    <w:pPr>
      <w:spacing w:after="0" w:line="360" w:lineRule="auto"/>
      <w:jc w:val="both"/>
    </w:pPr>
    <w:rPr>
      <w:b/>
      <w:color w:val="000000"/>
      <w:sz w:val="28"/>
      <w:szCs w:val="28"/>
      <w:lang w:val="pt-BR"/>
    </w:rPr>
  </w:style>
  <w:style w:type="paragraph" w:customStyle="1" w:styleId="hinh">
    <w:name w:val="hinh"/>
    <w:basedOn w:val="Normal"/>
    <w:qFormat/>
    <w:rsid w:val="00AD5903"/>
    <w:pPr>
      <w:spacing w:after="0" w:line="360" w:lineRule="auto"/>
      <w:ind w:left="2160" w:hanging="2160"/>
      <w:jc w:val="center"/>
    </w:pPr>
    <w:rPr>
      <w:iCs/>
      <w:sz w:val="28"/>
      <w:szCs w:val="28"/>
      <w:lang w:val="en-US"/>
    </w:rPr>
  </w:style>
  <w:style w:type="paragraph" w:styleId="ListParagraph">
    <w:name w:val="List Paragraph"/>
    <w:basedOn w:val="Normal"/>
    <w:link w:val="ListParagraphChar"/>
    <w:uiPriority w:val="34"/>
    <w:qFormat/>
    <w:rsid w:val="009A4801"/>
    <w:pPr>
      <w:spacing w:after="0" w:line="240" w:lineRule="auto"/>
      <w:ind w:left="720"/>
      <w:contextualSpacing/>
    </w:pPr>
    <w:rPr>
      <w:rFonts w:ascii="Calibri" w:hAnsi="Calibri"/>
      <w:lang w:val="en-US"/>
    </w:rPr>
  </w:style>
  <w:style w:type="paragraph" w:styleId="BodyText">
    <w:name w:val="Body Text"/>
    <w:basedOn w:val="Normal"/>
    <w:link w:val="BodyTextChar"/>
    <w:rsid w:val="009A4801"/>
    <w:pPr>
      <w:spacing w:after="0" w:line="240" w:lineRule="auto"/>
    </w:pPr>
    <w:rPr>
      <w:rFonts w:ascii=".VnTimeH" w:eastAsia="MS Mincho" w:hAnsi=".VnTimeH"/>
      <w:b/>
      <w:sz w:val="28"/>
      <w:szCs w:val="28"/>
      <w:lang w:val="en-US"/>
    </w:rPr>
  </w:style>
  <w:style w:type="character" w:customStyle="1" w:styleId="BodyTextChar">
    <w:name w:val="Body Text Char"/>
    <w:link w:val="BodyText"/>
    <w:rsid w:val="009A4801"/>
    <w:rPr>
      <w:rFonts w:ascii=".VnTimeH" w:eastAsia="MS Mincho" w:hAnsi=".VnTimeH"/>
      <w:b/>
      <w:sz w:val="28"/>
      <w:szCs w:val="28"/>
      <w:lang w:val="en-US" w:eastAsia="en-US"/>
    </w:rPr>
  </w:style>
  <w:style w:type="paragraph" w:customStyle="1" w:styleId="a">
    <w:name w:val="列出段落"/>
    <w:basedOn w:val="Normal"/>
    <w:qFormat/>
    <w:rsid w:val="009A4801"/>
    <w:pPr>
      <w:spacing w:after="200" w:line="240" w:lineRule="auto"/>
      <w:ind w:left="720"/>
      <w:contextualSpacing/>
    </w:pPr>
    <w:rPr>
      <w:rFonts w:ascii="Calibri" w:hAnsi="Calibri"/>
      <w:lang w:val="en-US"/>
    </w:rPr>
  </w:style>
  <w:style w:type="character" w:customStyle="1" w:styleId="Bodytext0">
    <w:name w:val="Body text_"/>
    <w:link w:val="BodyText1"/>
    <w:uiPriority w:val="99"/>
    <w:locked/>
    <w:rsid w:val="009A4801"/>
    <w:rPr>
      <w:sz w:val="26"/>
      <w:szCs w:val="26"/>
      <w:shd w:val="clear" w:color="auto" w:fill="FFFFFF"/>
    </w:rPr>
  </w:style>
  <w:style w:type="paragraph" w:customStyle="1" w:styleId="BodyText1">
    <w:name w:val="Body Text1"/>
    <w:basedOn w:val="Normal"/>
    <w:link w:val="Bodytext0"/>
    <w:uiPriority w:val="99"/>
    <w:rsid w:val="009A4801"/>
    <w:pPr>
      <w:widowControl w:val="0"/>
      <w:shd w:val="clear" w:color="auto" w:fill="FFFFFF"/>
      <w:spacing w:before="300" w:after="60" w:line="456" w:lineRule="exact"/>
      <w:jc w:val="both"/>
    </w:pPr>
    <w:rPr>
      <w:sz w:val="26"/>
      <w:szCs w:val="26"/>
      <w:shd w:val="clear" w:color="auto" w:fill="FFFFFF"/>
      <w:lang w:eastAsia="vi-VN"/>
    </w:rPr>
  </w:style>
  <w:style w:type="paragraph" w:styleId="HTMLPreformatted">
    <w:name w:val="HTML Preformatted"/>
    <w:basedOn w:val="Normal"/>
    <w:link w:val="HTMLPreformattedChar"/>
    <w:uiPriority w:val="99"/>
    <w:unhideWhenUsed/>
    <w:rsid w:val="009A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9A4801"/>
    <w:rPr>
      <w:rFonts w:ascii="Courier New" w:eastAsia="Times New Roman" w:hAnsi="Courier New" w:cs="Courier New"/>
      <w:lang w:val="en-US" w:eastAsia="en-US"/>
    </w:rPr>
  </w:style>
  <w:style w:type="paragraph" w:customStyle="1" w:styleId="222">
    <w:name w:val="222"/>
    <w:basedOn w:val="Normal"/>
    <w:qFormat/>
    <w:rsid w:val="009A4801"/>
    <w:pPr>
      <w:spacing w:after="0" w:line="312" w:lineRule="auto"/>
      <w:jc w:val="both"/>
    </w:pPr>
    <w:rPr>
      <w:b/>
      <w:sz w:val="28"/>
      <w:szCs w:val="28"/>
      <w:lang w:val="pt-BR"/>
    </w:rPr>
  </w:style>
  <w:style w:type="character" w:customStyle="1" w:styleId="Bodytext6Italic">
    <w:name w:val="Body text (6) + Italic"/>
    <w:uiPriority w:val="99"/>
    <w:rsid w:val="009A4801"/>
    <w:rPr>
      <w:rFonts w:ascii="Times New Roman" w:hAnsi="Times New Roman"/>
      <w:i/>
      <w:iCs/>
      <w:sz w:val="26"/>
      <w:szCs w:val="26"/>
      <w:shd w:val="clear" w:color="auto" w:fill="FFFFFF"/>
    </w:rPr>
  </w:style>
  <w:style w:type="character" w:customStyle="1" w:styleId="Bodytext616pt">
    <w:name w:val="Body text (6) + 16 pt"/>
    <w:aliases w:val="Bold1"/>
    <w:uiPriority w:val="99"/>
    <w:rsid w:val="009A4801"/>
    <w:rPr>
      <w:rFonts w:ascii="Times New Roman" w:hAnsi="Times New Roman" w:cs="Times New Roman"/>
      <w:b/>
      <w:bCs/>
      <w:sz w:val="32"/>
      <w:szCs w:val="32"/>
      <w:shd w:val="clear" w:color="auto" w:fill="FFFFFF"/>
    </w:rPr>
  </w:style>
  <w:style w:type="paragraph" w:customStyle="1" w:styleId="3333333333333">
    <w:name w:val="3333333333333"/>
    <w:basedOn w:val="NormalWeb"/>
    <w:qFormat/>
    <w:rsid w:val="009A4801"/>
    <w:pPr>
      <w:shd w:val="clear" w:color="auto" w:fill="FFFFFF"/>
      <w:spacing w:before="0" w:beforeAutospacing="0" w:after="0" w:afterAutospacing="0" w:line="360" w:lineRule="auto"/>
      <w:jc w:val="both"/>
    </w:pPr>
    <w:rPr>
      <w:b/>
      <w:i/>
      <w:color w:val="000000"/>
      <w:sz w:val="28"/>
      <w:szCs w:val="28"/>
      <w:lang w:val="en-US"/>
    </w:rPr>
  </w:style>
  <w:style w:type="paragraph" w:customStyle="1" w:styleId="bang">
    <w:name w:val="bang"/>
    <w:basedOn w:val="BodyText"/>
    <w:qFormat/>
    <w:rsid w:val="009A4801"/>
    <w:pPr>
      <w:spacing w:line="360" w:lineRule="auto"/>
      <w:jc w:val="center"/>
    </w:pPr>
    <w:rPr>
      <w:rFonts w:ascii="Times New Roman" w:hAnsi="Times New Roman"/>
      <w:b w:val="0"/>
      <w:color w:val="000000"/>
      <w:lang w:val="nl-NL"/>
    </w:rPr>
  </w:style>
  <w:style w:type="paragraph" w:styleId="Header">
    <w:name w:val="header"/>
    <w:basedOn w:val="Normal"/>
    <w:link w:val="HeaderChar"/>
    <w:uiPriority w:val="99"/>
    <w:unhideWhenUsed/>
    <w:rsid w:val="009A4801"/>
    <w:pPr>
      <w:tabs>
        <w:tab w:val="center" w:pos="4513"/>
        <w:tab w:val="right" w:pos="9026"/>
      </w:tabs>
    </w:pPr>
  </w:style>
  <w:style w:type="character" w:customStyle="1" w:styleId="HeaderChar">
    <w:name w:val="Header Char"/>
    <w:link w:val="Header"/>
    <w:uiPriority w:val="99"/>
    <w:rsid w:val="009A4801"/>
    <w:rPr>
      <w:sz w:val="22"/>
      <w:szCs w:val="22"/>
      <w:lang w:eastAsia="en-US"/>
    </w:rPr>
  </w:style>
  <w:style w:type="paragraph" w:styleId="Footer">
    <w:name w:val="footer"/>
    <w:basedOn w:val="Normal"/>
    <w:link w:val="FooterChar"/>
    <w:uiPriority w:val="99"/>
    <w:unhideWhenUsed/>
    <w:rsid w:val="009A4801"/>
    <w:pPr>
      <w:tabs>
        <w:tab w:val="center" w:pos="4513"/>
        <w:tab w:val="right" w:pos="9026"/>
      </w:tabs>
    </w:pPr>
  </w:style>
  <w:style w:type="character" w:customStyle="1" w:styleId="FooterChar">
    <w:name w:val="Footer Char"/>
    <w:link w:val="Footer"/>
    <w:uiPriority w:val="99"/>
    <w:rsid w:val="009A4801"/>
    <w:rPr>
      <w:sz w:val="22"/>
      <w:szCs w:val="22"/>
      <w:lang w:eastAsia="en-US"/>
    </w:rPr>
  </w:style>
  <w:style w:type="paragraph" w:customStyle="1" w:styleId="1111111111">
    <w:name w:val="1111111111"/>
    <w:basedOn w:val="Normal"/>
    <w:qFormat/>
    <w:rsid w:val="009A5208"/>
    <w:pPr>
      <w:spacing w:after="0" w:line="360" w:lineRule="auto"/>
      <w:jc w:val="center"/>
    </w:pPr>
    <w:rPr>
      <w:b/>
      <w:color w:val="000000"/>
      <w:sz w:val="28"/>
      <w:szCs w:val="28"/>
      <w:lang w:val="fr-FR"/>
    </w:rPr>
  </w:style>
  <w:style w:type="paragraph" w:customStyle="1" w:styleId="TableParagraph">
    <w:name w:val="Table Paragraph"/>
    <w:basedOn w:val="Normal"/>
    <w:uiPriority w:val="1"/>
    <w:qFormat/>
    <w:rsid w:val="00ED70EE"/>
    <w:pPr>
      <w:widowControl w:val="0"/>
      <w:spacing w:before="33" w:after="0" w:line="240" w:lineRule="auto"/>
      <w:ind w:left="203"/>
      <w:jc w:val="center"/>
    </w:pPr>
    <w:rPr>
      <w:rFonts w:eastAsia="Times New Roman"/>
      <w:lang w:val="en-US"/>
    </w:rPr>
  </w:style>
  <w:style w:type="paragraph" w:styleId="BodyTextIndent2">
    <w:name w:val="Body Text Indent 2"/>
    <w:basedOn w:val="Normal"/>
    <w:link w:val="BodyTextIndent2Char"/>
    <w:uiPriority w:val="99"/>
    <w:unhideWhenUsed/>
    <w:rsid w:val="005C183B"/>
    <w:pPr>
      <w:spacing w:after="120" w:line="480" w:lineRule="auto"/>
      <w:ind w:left="360"/>
    </w:pPr>
  </w:style>
  <w:style w:type="character" w:customStyle="1" w:styleId="BodyTextIndent2Char">
    <w:name w:val="Body Text Indent 2 Char"/>
    <w:link w:val="BodyTextIndent2"/>
    <w:rsid w:val="005C183B"/>
    <w:rPr>
      <w:sz w:val="22"/>
      <w:szCs w:val="22"/>
      <w:lang w:val="vi-VN"/>
    </w:rPr>
  </w:style>
  <w:style w:type="paragraph" w:customStyle="1" w:styleId="21">
    <w:name w:val="21"/>
    <w:basedOn w:val="Normal"/>
    <w:qFormat/>
    <w:rsid w:val="004B290B"/>
    <w:pPr>
      <w:spacing w:after="0" w:line="360" w:lineRule="auto"/>
      <w:jc w:val="center"/>
      <w:outlineLvl w:val="0"/>
    </w:pPr>
    <w:rPr>
      <w:rFonts w:eastAsia="Times New Roman"/>
      <w:b/>
      <w:bCs/>
      <w:kern w:val="36"/>
      <w:sz w:val="28"/>
      <w:szCs w:val="28"/>
      <w:lang w:val="x-none" w:eastAsia="x-none"/>
    </w:rPr>
  </w:style>
  <w:style w:type="paragraph" w:customStyle="1" w:styleId="1">
    <w:name w:val="1"/>
    <w:basedOn w:val="Normal"/>
    <w:qFormat/>
    <w:rsid w:val="00F5321B"/>
    <w:pPr>
      <w:spacing w:after="0" w:line="360" w:lineRule="auto"/>
      <w:jc w:val="center"/>
    </w:pPr>
    <w:rPr>
      <w:b/>
      <w:noProof/>
      <w:szCs w:val="28"/>
      <w:lang w:val="pt-BR"/>
    </w:rPr>
  </w:style>
  <w:style w:type="table" w:styleId="TableGrid">
    <w:name w:val="Table Grid"/>
    <w:basedOn w:val="TableNormal"/>
    <w:uiPriority w:val="39"/>
    <w:qFormat/>
    <w:rsid w:val="006250F1"/>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3F2757"/>
    <w:pPr>
      <w:tabs>
        <w:tab w:val="right" w:leader="dot" w:pos="8777"/>
      </w:tabs>
      <w:spacing w:after="0" w:line="360" w:lineRule="auto"/>
    </w:pPr>
    <w:rPr>
      <w:rFonts w:ascii="Calibri" w:hAnsi="Calibri"/>
      <w:lang w:val="en-US"/>
    </w:rPr>
  </w:style>
  <w:style w:type="paragraph" w:styleId="Title">
    <w:name w:val="Title"/>
    <w:basedOn w:val="Normal"/>
    <w:link w:val="TitleChar"/>
    <w:qFormat/>
    <w:rsid w:val="006250F1"/>
    <w:pPr>
      <w:spacing w:after="0" w:line="240" w:lineRule="auto"/>
      <w:jc w:val="center"/>
    </w:pPr>
    <w:rPr>
      <w:rFonts w:ascii=".VnTimeH" w:hAnsi=".VnTimeH"/>
      <w:b/>
      <w:sz w:val="28"/>
      <w:szCs w:val="28"/>
      <w:lang w:val="en-US"/>
    </w:rPr>
  </w:style>
  <w:style w:type="character" w:customStyle="1" w:styleId="TitleChar">
    <w:name w:val="Title Char"/>
    <w:link w:val="Title"/>
    <w:rsid w:val="006250F1"/>
    <w:rPr>
      <w:rFonts w:ascii=".VnTimeH" w:eastAsia="SimSun" w:hAnsi=".VnTimeH"/>
      <w:b/>
      <w:sz w:val="28"/>
      <w:szCs w:val="28"/>
    </w:rPr>
  </w:style>
  <w:style w:type="character" w:customStyle="1" w:styleId="Heading1Char">
    <w:name w:val="Heading 1 Char"/>
    <w:link w:val="Heading1"/>
    <w:uiPriority w:val="9"/>
    <w:rsid w:val="004A4F7A"/>
    <w:rPr>
      <w:rFonts w:ascii="Cambria" w:eastAsia="Times New Roman" w:hAnsi="Cambria"/>
      <w:b/>
      <w:bCs/>
      <w:color w:val="365F91"/>
      <w:sz w:val="28"/>
      <w:szCs w:val="28"/>
    </w:rPr>
  </w:style>
  <w:style w:type="character" w:styleId="FollowedHyperlink">
    <w:name w:val="FollowedHyperlink"/>
    <w:uiPriority w:val="99"/>
    <w:semiHidden/>
    <w:unhideWhenUsed/>
    <w:rsid w:val="004A4F7A"/>
    <w:rPr>
      <w:color w:val="800080"/>
      <w:u w:val="single"/>
    </w:rPr>
  </w:style>
  <w:style w:type="paragraph" w:styleId="List2">
    <w:name w:val="List 2"/>
    <w:basedOn w:val="Normal"/>
    <w:uiPriority w:val="99"/>
    <w:semiHidden/>
    <w:unhideWhenUsed/>
    <w:rsid w:val="006674A7"/>
    <w:pPr>
      <w:spacing w:after="0" w:line="240" w:lineRule="auto"/>
      <w:ind w:left="720" w:hanging="360"/>
      <w:contextualSpacing/>
    </w:pPr>
    <w:rPr>
      <w:rFonts w:ascii="Calibri" w:hAnsi="Calibri"/>
      <w:lang w:val="en-US"/>
    </w:rPr>
  </w:style>
  <w:style w:type="paragraph" w:customStyle="1" w:styleId="2">
    <w:name w:val="2"/>
    <w:basedOn w:val="Normal"/>
    <w:qFormat/>
    <w:rsid w:val="00F5321B"/>
    <w:pPr>
      <w:spacing w:after="0" w:line="360" w:lineRule="auto"/>
      <w:jc w:val="both"/>
    </w:pPr>
    <w:rPr>
      <w:b/>
      <w:szCs w:val="28"/>
      <w:lang w:val="fr-FR"/>
    </w:rPr>
  </w:style>
  <w:style w:type="paragraph" w:customStyle="1" w:styleId="2T">
    <w:name w:val="2T"/>
    <w:basedOn w:val="2"/>
    <w:qFormat/>
    <w:rsid w:val="006674A7"/>
    <w:rPr>
      <w:lang w:val="pt-BR"/>
    </w:rPr>
  </w:style>
  <w:style w:type="paragraph" w:customStyle="1" w:styleId="HINHVE">
    <w:name w:val="HINH VE"/>
    <w:basedOn w:val="NormalWeb"/>
    <w:qFormat/>
    <w:rsid w:val="006674A7"/>
    <w:pPr>
      <w:shd w:val="clear" w:color="auto" w:fill="FFFFFF"/>
      <w:spacing w:before="0" w:beforeAutospacing="0" w:after="0" w:afterAutospacing="0" w:line="360" w:lineRule="auto"/>
      <w:jc w:val="center"/>
    </w:pPr>
    <w:rPr>
      <w:i/>
      <w:color w:val="000000"/>
      <w:sz w:val="28"/>
      <w:szCs w:val="28"/>
    </w:rPr>
  </w:style>
  <w:style w:type="paragraph" w:customStyle="1" w:styleId="BANG0">
    <w:name w:val="BANG"/>
    <w:basedOn w:val="Normal"/>
    <w:qFormat/>
    <w:rsid w:val="006674A7"/>
    <w:pPr>
      <w:autoSpaceDE w:val="0"/>
      <w:autoSpaceDN w:val="0"/>
      <w:adjustRightInd w:val="0"/>
      <w:spacing w:before="80" w:after="40" w:line="360" w:lineRule="auto"/>
      <w:jc w:val="both"/>
    </w:pPr>
    <w:rPr>
      <w:sz w:val="28"/>
      <w:szCs w:val="28"/>
      <w:lang w:val="pt-BR" w:eastAsia="zh-CN"/>
    </w:rPr>
  </w:style>
  <w:style w:type="paragraph" w:customStyle="1" w:styleId="1T">
    <w:name w:val="1T"/>
    <w:basedOn w:val="Normal"/>
    <w:qFormat/>
    <w:rsid w:val="00BA373E"/>
    <w:pPr>
      <w:spacing w:after="0" w:line="360" w:lineRule="auto"/>
      <w:jc w:val="center"/>
    </w:pPr>
    <w:rPr>
      <w:b/>
      <w:sz w:val="28"/>
      <w:szCs w:val="28"/>
      <w:lang w:val="fr-FR"/>
    </w:rPr>
  </w:style>
  <w:style w:type="character" w:customStyle="1" w:styleId="ListParagraphChar">
    <w:name w:val="List Paragraph Char"/>
    <w:link w:val="ListParagraph"/>
    <w:uiPriority w:val="1"/>
    <w:rsid w:val="00672C2C"/>
    <w:rPr>
      <w:rFonts w:ascii="Calibri" w:eastAsia="SimSun" w:hAnsi="Calibri"/>
      <w:sz w:val="22"/>
      <w:szCs w:val="22"/>
      <w:lang w:eastAsia="en-US"/>
    </w:rPr>
  </w:style>
  <w:style w:type="paragraph" w:customStyle="1" w:styleId="ml1">
    <w:name w:val="ml1"/>
    <w:basedOn w:val="1"/>
    <w:qFormat/>
    <w:rsid w:val="00B0318B"/>
    <w:rPr>
      <w:color w:val="000000"/>
    </w:rPr>
  </w:style>
  <w:style w:type="paragraph" w:customStyle="1" w:styleId="ml2">
    <w:name w:val="ml2"/>
    <w:basedOn w:val="Normal"/>
    <w:qFormat/>
    <w:rsid w:val="00B0318B"/>
    <w:pPr>
      <w:spacing w:after="0" w:line="360" w:lineRule="auto"/>
      <w:jc w:val="both"/>
      <w:outlineLvl w:val="0"/>
    </w:pPr>
    <w:rPr>
      <w:b/>
      <w:color w:val="000000"/>
      <w:sz w:val="28"/>
      <w:szCs w:val="28"/>
    </w:rPr>
  </w:style>
  <w:style w:type="paragraph" w:customStyle="1" w:styleId="hinh22">
    <w:name w:val="hinh22"/>
    <w:basedOn w:val="Normal"/>
    <w:qFormat/>
    <w:rsid w:val="00B0318B"/>
    <w:pPr>
      <w:spacing w:after="0" w:line="360" w:lineRule="auto"/>
      <w:jc w:val="center"/>
      <w:outlineLvl w:val="4"/>
    </w:pPr>
    <w:rPr>
      <w:b/>
      <w:color w:val="000000"/>
      <w:sz w:val="28"/>
      <w:szCs w:val="28"/>
    </w:rPr>
  </w:style>
  <w:style w:type="paragraph" w:customStyle="1" w:styleId="ml3">
    <w:name w:val="ml3"/>
    <w:basedOn w:val="Heading2"/>
    <w:qFormat/>
    <w:rsid w:val="00B0318B"/>
    <w:pPr>
      <w:spacing w:before="0" w:after="0" w:line="360" w:lineRule="auto"/>
    </w:pPr>
    <w:rPr>
      <w:color w:val="000000"/>
    </w:rPr>
  </w:style>
  <w:style w:type="paragraph" w:customStyle="1" w:styleId="bang33">
    <w:name w:val="bang33"/>
    <w:basedOn w:val="bang"/>
    <w:qFormat/>
    <w:rsid w:val="00B0318B"/>
    <w:pPr>
      <w:spacing w:line="312" w:lineRule="auto"/>
    </w:pPr>
    <w:rPr>
      <w:b/>
      <w:lang w:eastAsia="zh-CN"/>
    </w:rPr>
  </w:style>
  <w:style w:type="paragraph" w:styleId="TOC2">
    <w:name w:val="toc 2"/>
    <w:basedOn w:val="Normal"/>
    <w:next w:val="Normal"/>
    <w:autoRedefine/>
    <w:uiPriority w:val="39"/>
    <w:unhideWhenUsed/>
    <w:rsid w:val="003E6B5A"/>
    <w:pPr>
      <w:ind w:left="220"/>
    </w:pPr>
  </w:style>
  <w:style w:type="paragraph" w:styleId="TOC3">
    <w:name w:val="toc 3"/>
    <w:basedOn w:val="Normal"/>
    <w:next w:val="Normal"/>
    <w:autoRedefine/>
    <w:uiPriority w:val="39"/>
    <w:unhideWhenUsed/>
    <w:rsid w:val="003E6B5A"/>
    <w:pPr>
      <w:ind w:left="440"/>
    </w:pPr>
  </w:style>
  <w:style w:type="paragraph" w:styleId="BalloonText">
    <w:name w:val="Balloon Text"/>
    <w:basedOn w:val="Normal"/>
    <w:link w:val="BalloonTextChar"/>
    <w:uiPriority w:val="99"/>
    <w:semiHidden/>
    <w:unhideWhenUsed/>
    <w:rsid w:val="005212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2CC"/>
    <w:rPr>
      <w:rFonts w:ascii="Tahoma" w:hAnsi="Tahoma" w:cs="Tahoma"/>
      <w:sz w:val="16"/>
      <w:szCs w:val="16"/>
      <w:lang w:val="vi-VN"/>
    </w:rPr>
  </w:style>
  <w:style w:type="paragraph" w:customStyle="1" w:styleId="IJOPCMBody">
    <w:name w:val="IJOPCM Body"/>
    <w:basedOn w:val="Normal"/>
    <w:rsid w:val="00287550"/>
    <w:pPr>
      <w:spacing w:before="120" w:after="120" w:line="240" w:lineRule="auto"/>
      <w:jc w:val="both"/>
    </w:pPr>
    <w:rPr>
      <w:rFonts w:eastAsia="Batang"/>
      <w:sz w:val="24"/>
      <w:szCs w:val="24"/>
      <w:lang w:val="en-US" w:eastAsia="ko-KR" w:bidi="ar-JO"/>
    </w:rPr>
  </w:style>
  <w:style w:type="character" w:customStyle="1" w:styleId="tlid-translation">
    <w:name w:val="tlid-translation"/>
    <w:rsid w:val="002D326B"/>
  </w:style>
  <w:style w:type="table" w:customStyle="1" w:styleId="TableGrid1">
    <w:name w:val="Table Grid1"/>
    <w:basedOn w:val="TableNormal"/>
    <w:next w:val="TableGrid"/>
    <w:uiPriority w:val="39"/>
    <w:rsid w:val="007842C4"/>
    <w:rPr>
      <w:rFonts w:ascii="Calibri" w:eastAsia="DengXian"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1">
    <w:name w:val="PAGE1"/>
    <w:basedOn w:val="Normal"/>
    <w:link w:val="PAGE1Char"/>
    <w:qFormat/>
    <w:rsid w:val="007842C4"/>
    <w:pPr>
      <w:widowControl w:val="0"/>
      <w:autoSpaceDE w:val="0"/>
      <w:autoSpaceDN w:val="0"/>
      <w:spacing w:after="0" w:line="336" w:lineRule="auto"/>
      <w:ind w:firstLine="567"/>
      <w:jc w:val="center"/>
    </w:pPr>
    <w:rPr>
      <w:rFonts w:eastAsia="Times New Roman"/>
      <w:spacing w:val="-2"/>
      <w:sz w:val="28"/>
      <w:szCs w:val="26"/>
      <w:lang w:val="fr-FR"/>
    </w:rPr>
  </w:style>
  <w:style w:type="character" w:customStyle="1" w:styleId="PAGE1Char">
    <w:name w:val="PAGE1 Char"/>
    <w:link w:val="PAGE1"/>
    <w:rsid w:val="007842C4"/>
    <w:rPr>
      <w:rFonts w:ascii="Times New Roman" w:eastAsia="Times New Roman" w:hAnsi="Times New Roman"/>
      <w:spacing w:val="-2"/>
      <w:sz w:val="28"/>
      <w:szCs w:val="26"/>
      <w:lang w:val="fr-FR" w:eastAsia="en-US"/>
    </w:rPr>
  </w:style>
  <w:style w:type="character" w:customStyle="1" w:styleId="UnresolvedMention1">
    <w:name w:val="Unresolved Mention1"/>
    <w:uiPriority w:val="99"/>
    <w:semiHidden/>
    <w:unhideWhenUsed/>
    <w:rsid w:val="00BB55A0"/>
    <w:rPr>
      <w:color w:val="605E5C"/>
      <w:shd w:val="clear" w:color="auto" w:fill="E1DFDD"/>
    </w:rPr>
  </w:style>
  <w:style w:type="paragraph" w:customStyle="1" w:styleId="A3Hinhanh">
    <w:name w:val="A3 Hinh anh"/>
    <w:basedOn w:val="Normal"/>
    <w:qFormat/>
    <w:rsid w:val="00BB55A0"/>
    <w:pPr>
      <w:tabs>
        <w:tab w:val="num" w:pos="780"/>
      </w:tabs>
      <w:spacing w:after="0" w:line="360" w:lineRule="auto"/>
      <w:jc w:val="center"/>
    </w:pPr>
    <w:rPr>
      <w:color w:val="000000"/>
      <w:sz w:val="28"/>
      <w:szCs w:val="28"/>
      <w:lang w:val="fr-FR"/>
    </w:rPr>
  </w:style>
  <w:style w:type="character" w:styleId="PlaceholderText">
    <w:name w:val="Placeholder Text"/>
    <w:basedOn w:val="DefaultParagraphFont"/>
    <w:uiPriority w:val="99"/>
    <w:semiHidden/>
    <w:rsid w:val="00D71728"/>
    <w:rPr>
      <w:color w:val="666666"/>
    </w:rPr>
  </w:style>
  <w:style w:type="character" w:customStyle="1" w:styleId="Heading4Char">
    <w:name w:val="Heading 4 Char"/>
    <w:basedOn w:val="DefaultParagraphFont"/>
    <w:link w:val="Heading4"/>
    <w:uiPriority w:val="9"/>
    <w:semiHidden/>
    <w:rsid w:val="006435C0"/>
    <w:rPr>
      <w:rFonts w:asciiTheme="majorHAnsi" w:eastAsiaTheme="majorEastAsia" w:hAnsiTheme="majorHAnsi" w:cstheme="majorBidi"/>
      <w:i/>
      <w:iCs/>
      <w:color w:val="2F5496" w:themeColor="accent1" w:themeShade="BF"/>
      <w:sz w:val="22"/>
      <w:szCs w:val="22"/>
      <w:lang w:eastAsia="en-US"/>
    </w:rPr>
  </w:style>
  <w:style w:type="character" w:customStyle="1" w:styleId="Heading5Char">
    <w:name w:val="Heading 5 Char"/>
    <w:basedOn w:val="DefaultParagraphFont"/>
    <w:link w:val="Heading5"/>
    <w:uiPriority w:val="9"/>
    <w:rsid w:val="006435C0"/>
    <w:rPr>
      <w:rFonts w:asciiTheme="majorHAnsi" w:eastAsiaTheme="majorEastAsia" w:hAnsiTheme="majorHAnsi" w:cstheme="majorBidi"/>
      <w:color w:val="2F5496" w:themeColor="accent1" w:themeShade="BF"/>
      <w:sz w:val="22"/>
      <w:szCs w:val="22"/>
      <w:lang w:eastAsia="en-US"/>
    </w:rPr>
  </w:style>
  <w:style w:type="character" w:customStyle="1" w:styleId="Heading8Char">
    <w:name w:val="Heading 8 Char"/>
    <w:basedOn w:val="DefaultParagraphFont"/>
    <w:link w:val="Heading8"/>
    <w:uiPriority w:val="9"/>
    <w:semiHidden/>
    <w:rsid w:val="006435C0"/>
    <w:rPr>
      <w:rFonts w:asciiTheme="majorHAnsi" w:eastAsiaTheme="majorEastAsia" w:hAnsiTheme="majorHAnsi" w:cstheme="majorBidi"/>
      <w:color w:val="272727" w:themeColor="text1" w:themeTint="D8"/>
      <w:sz w:val="21"/>
      <w:szCs w:val="21"/>
      <w:lang w:eastAsia="en-US"/>
    </w:rPr>
  </w:style>
  <w:style w:type="character" w:customStyle="1" w:styleId="Heading6Char">
    <w:name w:val="Heading 6 Char"/>
    <w:basedOn w:val="DefaultParagraphFont"/>
    <w:link w:val="Heading6"/>
    <w:uiPriority w:val="9"/>
    <w:semiHidden/>
    <w:rsid w:val="006435C0"/>
    <w:rPr>
      <w:rFonts w:asciiTheme="majorHAnsi" w:eastAsiaTheme="majorEastAsia" w:hAnsiTheme="majorHAnsi" w:cstheme="majorBidi"/>
      <w:color w:val="1F3763" w:themeColor="accent1" w:themeShade="7F"/>
      <w:sz w:val="22"/>
      <w:szCs w:val="22"/>
      <w:lang w:eastAsia="en-US"/>
    </w:rPr>
  </w:style>
  <w:style w:type="table" w:customStyle="1" w:styleId="TableGrid2">
    <w:name w:val="Table Grid2"/>
    <w:basedOn w:val="TableNormal"/>
    <w:next w:val="TableGrid"/>
    <w:uiPriority w:val="39"/>
    <w:unhideWhenUsed/>
    <w:qFormat/>
    <w:rsid w:val="008D72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qFormat/>
    <w:rsid w:val="00652E3A"/>
  </w:style>
  <w:style w:type="paragraph" w:styleId="Subtitle">
    <w:name w:val="Subtitle"/>
    <w:basedOn w:val="Normal"/>
    <w:next w:val="Normal"/>
    <w:link w:val="SubtitleChar"/>
    <w:uiPriority w:val="11"/>
    <w:qFormat/>
    <w:rsid w:val="00EE4D17"/>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E4D17"/>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aliases w:val="Hình Ảnh"/>
    <w:basedOn w:val="Heading2"/>
    <w:next w:val="Normal"/>
    <w:uiPriority w:val="35"/>
    <w:unhideWhenUsed/>
    <w:qFormat/>
    <w:rsid w:val="00D55FA4"/>
    <w:pPr>
      <w:keepNext w:val="0"/>
      <w:widowControl w:val="0"/>
      <w:autoSpaceDE w:val="0"/>
      <w:autoSpaceDN w:val="0"/>
      <w:spacing w:before="120" w:after="120" w:line="336" w:lineRule="auto"/>
      <w:jc w:val="center"/>
      <w:outlineLvl w:val="9"/>
    </w:pPr>
    <w:rPr>
      <w:b w:val="0"/>
      <w:iCs w:val="0"/>
      <w:color w:val="7030A0"/>
      <w:spacing w:val="-8"/>
      <w:lang w:val="fr-FR"/>
    </w:rPr>
  </w:style>
  <w:style w:type="paragraph" w:customStyle="1" w:styleId="1B">
    <w:name w:val="1B"/>
    <w:basedOn w:val="Heading2"/>
    <w:qFormat/>
    <w:rsid w:val="002573B9"/>
    <w:pPr>
      <w:keepNext w:val="0"/>
      <w:widowControl w:val="0"/>
      <w:autoSpaceDE w:val="0"/>
      <w:autoSpaceDN w:val="0"/>
      <w:spacing w:before="120" w:after="0" w:line="336" w:lineRule="auto"/>
      <w:jc w:val="both"/>
    </w:pPr>
    <w:rPr>
      <w:i w:val="0"/>
      <w:iCs w:val="0"/>
      <w:spacing w:val="-2"/>
      <w:lang w:val="vi"/>
    </w:rPr>
  </w:style>
  <w:style w:type="paragraph" w:customStyle="1" w:styleId="NormalMID">
    <w:name w:val="Normal_MID"/>
    <w:basedOn w:val="Normal"/>
    <w:link w:val="NormalMIDChar"/>
    <w:qFormat/>
    <w:rsid w:val="00B555CD"/>
    <w:pPr>
      <w:spacing w:after="0" w:line="336" w:lineRule="auto"/>
      <w:jc w:val="center"/>
    </w:pPr>
    <w:rPr>
      <w:rFonts w:eastAsia="Times New Roman"/>
      <w:spacing w:val="-2"/>
      <w:sz w:val="28"/>
      <w:szCs w:val="26"/>
      <w:lang w:val="vi" w:eastAsia="zh-CN"/>
    </w:rPr>
  </w:style>
  <w:style w:type="character" w:customStyle="1" w:styleId="NormalMIDChar">
    <w:name w:val="Normal_MID Char"/>
    <w:basedOn w:val="DefaultParagraphFont"/>
    <w:link w:val="NormalMID"/>
    <w:rsid w:val="00B555CD"/>
    <w:rPr>
      <w:rFonts w:ascii="Times New Roman" w:eastAsia="Times New Roman" w:hAnsi="Times New Roman"/>
      <w:spacing w:val="-2"/>
      <w:sz w:val="28"/>
      <w:szCs w:val="26"/>
      <w:lang w:val="vi" w:eastAsia="zh-CN"/>
    </w:rPr>
  </w:style>
  <w:style w:type="paragraph" w:customStyle="1" w:styleId="MTDisplayEquation">
    <w:name w:val="MTDisplayEquation"/>
    <w:basedOn w:val="Normal"/>
    <w:next w:val="Normal"/>
    <w:link w:val="MTDisplayEquationChar"/>
    <w:rsid w:val="00DC6327"/>
    <w:pPr>
      <w:widowControl w:val="0"/>
      <w:tabs>
        <w:tab w:val="center" w:pos="4840"/>
        <w:tab w:val="right" w:pos="9680"/>
      </w:tabs>
      <w:autoSpaceDE w:val="0"/>
      <w:autoSpaceDN w:val="0"/>
      <w:spacing w:after="0" w:line="336" w:lineRule="auto"/>
      <w:ind w:firstLine="567"/>
      <w:jc w:val="both"/>
    </w:pPr>
    <w:rPr>
      <w:rFonts w:eastAsia="Times New Roman"/>
      <w:spacing w:val="-2"/>
      <w:sz w:val="28"/>
      <w:szCs w:val="26"/>
      <w:lang w:val="fr-FR"/>
    </w:rPr>
  </w:style>
  <w:style w:type="character" w:customStyle="1" w:styleId="MTDisplayEquationChar">
    <w:name w:val="MTDisplayEquation Char"/>
    <w:basedOn w:val="DefaultParagraphFont"/>
    <w:link w:val="MTDisplayEquation"/>
    <w:rsid w:val="00DC6327"/>
    <w:rPr>
      <w:rFonts w:ascii="Times New Roman" w:eastAsia="Times New Roman" w:hAnsi="Times New Roman"/>
      <w:spacing w:val="-2"/>
      <w:sz w:val="28"/>
      <w:szCs w:val="26"/>
      <w:lang w:val="fr-FR" w:eastAsia="en-US"/>
    </w:rPr>
  </w:style>
  <w:style w:type="paragraph" w:customStyle="1" w:styleId="BNGBIU">
    <w:name w:val="BẢNG BIỂU"/>
    <w:basedOn w:val="Normal"/>
    <w:link w:val="BNGBIUChar"/>
    <w:qFormat/>
    <w:rsid w:val="00942A5A"/>
    <w:pPr>
      <w:spacing w:after="0" w:line="360" w:lineRule="auto"/>
      <w:jc w:val="center"/>
    </w:pPr>
    <w:rPr>
      <w:bCs/>
      <w:i/>
      <w:color w:val="0033CC"/>
      <w:spacing w:val="-2"/>
      <w:sz w:val="28"/>
      <w:szCs w:val="26"/>
      <w:bdr w:val="none" w:sz="0" w:space="0" w:color="auto" w:frame="1"/>
      <w:lang w:val="fr-FR"/>
    </w:rPr>
  </w:style>
  <w:style w:type="character" w:customStyle="1" w:styleId="BNGBIUChar">
    <w:name w:val="BẢNG BIỂU Char"/>
    <w:basedOn w:val="DefaultParagraphFont"/>
    <w:link w:val="BNGBIU"/>
    <w:rsid w:val="00942A5A"/>
    <w:rPr>
      <w:rFonts w:ascii="Times New Roman" w:hAnsi="Times New Roman"/>
      <w:bCs/>
      <w:i/>
      <w:color w:val="0033CC"/>
      <w:spacing w:val="-2"/>
      <w:sz w:val="28"/>
      <w:szCs w:val="26"/>
      <w:bdr w:val="none" w:sz="0" w:space="0" w:color="auto" w:frame="1"/>
      <w:lang w:val="fr-FR" w:eastAsia="en-US"/>
    </w:rPr>
  </w:style>
  <w:style w:type="paragraph" w:customStyle="1" w:styleId="Table">
    <w:name w:val="Table"/>
    <w:basedOn w:val="Normal"/>
    <w:link w:val="TableChar"/>
    <w:qFormat/>
    <w:rsid w:val="00F53F7C"/>
    <w:pPr>
      <w:spacing w:after="0" w:line="240" w:lineRule="auto"/>
      <w:jc w:val="center"/>
    </w:pPr>
    <w:rPr>
      <w:rFonts w:eastAsia="Times New Roman"/>
      <w:color w:val="000000"/>
      <w:sz w:val="28"/>
      <w:szCs w:val="28"/>
      <w:lang w:val="fr-FR"/>
    </w:rPr>
  </w:style>
  <w:style w:type="character" w:customStyle="1" w:styleId="TableChar">
    <w:name w:val="Table Char"/>
    <w:basedOn w:val="DefaultParagraphFont"/>
    <w:link w:val="Table"/>
    <w:rsid w:val="00F53F7C"/>
    <w:rPr>
      <w:rFonts w:ascii="Times New Roman" w:eastAsia="Times New Roman" w:hAnsi="Times New Roman"/>
      <w:color w:val="000000"/>
      <w:sz w:val="28"/>
      <w:szCs w:val="28"/>
      <w:lang w:val="fr-FR" w:eastAsia="en-US"/>
    </w:rPr>
  </w:style>
  <w:style w:type="character" w:customStyle="1" w:styleId="katex-mathml">
    <w:name w:val="katex-mathml"/>
    <w:basedOn w:val="DefaultParagraphFont"/>
    <w:rsid w:val="000F5A4C"/>
  </w:style>
  <w:style w:type="character" w:customStyle="1" w:styleId="mord">
    <w:name w:val="mord"/>
    <w:basedOn w:val="DefaultParagraphFont"/>
    <w:rsid w:val="000F5A4C"/>
  </w:style>
  <w:style w:type="character" w:customStyle="1" w:styleId="vlist-s">
    <w:name w:val="vlist-s"/>
    <w:basedOn w:val="DefaultParagraphFont"/>
    <w:rsid w:val="000F5A4C"/>
  </w:style>
  <w:style w:type="character" w:styleId="Emphasis">
    <w:name w:val="Emphasis"/>
    <w:basedOn w:val="DefaultParagraphFont"/>
    <w:uiPriority w:val="20"/>
    <w:qFormat/>
    <w:rsid w:val="00255788"/>
    <w:rPr>
      <w:i/>
      <w:iCs/>
    </w:rPr>
  </w:style>
  <w:style w:type="paragraph" w:customStyle="1" w:styleId="TiLiuThamKho">
    <w:name w:val="Tài Liệu Tham Khảo"/>
    <w:basedOn w:val="Normal"/>
    <w:link w:val="TiLiuThamKhoChar"/>
    <w:qFormat/>
    <w:rsid w:val="00255788"/>
    <w:pPr>
      <w:widowControl w:val="0"/>
      <w:autoSpaceDE w:val="0"/>
      <w:autoSpaceDN w:val="0"/>
      <w:spacing w:after="0" w:line="336" w:lineRule="auto"/>
      <w:jc w:val="both"/>
    </w:pPr>
    <w:rPr>
      <w:rFonts w:eastAsia="Times New Roman"/>
      <w:spacing w:val="-2"/>
      <w:sz w:val="28"/>
      <w:szCs w:val="26"/>
      <w:lang w:val="nl-NL"/>
    </w:rPr>
  </w:style>
  <w:style w:type="character" w:customStyle="1" w:styleId="TiLiuThamKhoChar">
    <w:name w:val="Tài Liệu Tham Khảo Char"/>
    <w:basedOn w:val="DefaultParagraphFont"/>
    <w:link w:val="TiLiuThamKho"/>
    <w:rsid w:val="00255788"/>
    <w:rPr>
      <w:rFonts w:ascii="Times New Roman" w:eastAsia="Times New Roman" w:hAnsi="Times New Roman"/>
      <w:spacing w:val="-2"/>
      <w:sz w:val="28"/>
      <w:szCs w:val="26"/>
      <w:lang w:val="nl-NL" w:eastAsia="en-US"/>
    </w:rPr>
  </w:style>
  <w:style w:type="paragraph" w:customStyle="1" w:styleId="1A1">
    <w:name w:val="1A1"/>
    <w:basedOn w:val="Title"/>
    <w:qFormat/>
    <w:rsid w:val="00255788"/>
    <w:pPr>
      <w:widowControl w:val="0"/>
      <w:autoSpaceDE w:val="0"/>
      <w:autoSpaceDN w:val="0"/>
      <w:spacing w:line="336" w:lineRule="auto"/>
      <w:outlineLvl w:val="0"/>
    </w:pPr>
    <w:rPr>
      <w:rFonts w:ascii="Times New Roman" w:eastAsia="Times New Roman" w:hAnsi="Times New Roman"/>
      <w:bCs/>
      <w:spacing w:val="-2"/>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721">
      <w:bodyDiv w:val="1"/>
      <w:marLeft w:val="0"/>
      <w:marRight w:val="0"/>
      <w:marTop w:val="0"/>
      <w:marBottom w:val="0"/>
      <w:divBdr>
        <w:top w:val="none" w:sz="0" w:space="0" w:color="auto"/>
        <w:left w:val="none" w:sz="0" w:space="0" w:color="auto"/>
        <w:bottom w:val="none" w:sz="0" w:space="0" w:color="auto"/>
        <w:right w:val="none" w:sz="0" w:space="0" w:color="auto"/>
      </w:divBdr>
    </w:div>
    <w:div w:id="33576944">
      <w:bodyDiv w:val="1"/>
      <w:marLeft w:val="0"/>
      <w:marRight w:val="0"/>
      <w:marTop w:val="0"/>
      <w:marBottom w:val="0"/>
      <w:divBdr>
        <w:top w:val="none" w:sz="0" w:space="0" w:color="auto"/>
        <w:left w:val="none" w:sz="0" w:space="0" w:color="auto"/>
        <w:bottom w:val="none" w:sz="0" w:space="0" w:color="auto"/>
        <w:right w:val="none" w:sz="0" w:space="0" w:color="auto"/>
      </w:divBdr>
    </w:div>
    <w:div w:id="49305962">
      <w:bodyDiv w:val="1"/>
      <w:marLeft w:val="0"/>
      <w:marRight w:val="0"/>
      <w:marTop w:val="0"/>
      <w:marBottom w:val="0"/>
      <w:divBdr>
        <w:top w:val="none" w:sz="0" w:space="0" w:color="auto"/>
        <w:left w:val="none" w:sz="0" w:space="0" w:color="auto"/>
        <w:bottom w:val="none" w:sz="0" w:space="0" w:color="auto"/>
        <w:right w:val="none" w:sz="0" w:space="0" w:color="auto"/>
      </w:divBdr>
    </w:div>
    <w:div w:id="97220424">
      <w:bodyDiv w:val="1"/>
      <w:marLeft w:val="0"/>
      <w:marRight w:val="0"/>
      <w:marTop w:val="0"/>
      <w:marBottom w:val="0"/>
      <w:divBdr>
        <w:top w:val="none" w:sz="0" w:space="0" w:color="auto"/>
        <w:left w:val="none" w:sz="0" w:space="0" w:color="auto"/>
        <w:bottom w:val="none" w:sz="0" w:space="0" w:color="auto"/>
        <w:right w:val="none" w:sz="0" w:space="0" w:color="auto"/>
      </w:divBdr>
    </w:div>
    <w:div w:id="135877777">
      <w:bodyDiv w:val="1"/>
      <w:marLeft w:val="0"/>
      <w:marRight w:val="0"/>
      <w:marTop w:val="0"/>
      <w:marBottom w:val="0"/>
      <w:divBdr>
        <w:top w:val="none" w:sz="0" w:space="0" w:color="auto"/>
        <w:left w:val="none" w:sz="0" w:space="0" w:color="auto"/>
        <w:bottom w:val="none" w:sz="0" w:space="0" w:color="auto"/>
        <w:right w:val="none" w:sz="0" w:space="0" w:color="auto"/>
      </w:divBdr>
    </w:div>
    <w:div w:id="193272520">
      <w:bodyDiv w:val="1"/>
      <w:marLeft w:val="0"/>
      <w:marRight w:val="0"/>
      <w:marTop w:val="0"/>
      <w:marBottom w:val="0"/>
      <w:divBdr>
        <w:top w:val="none" w:sz="0" w:space="0" w:color="auto"/>
        <w:left w:val="none" w:sz="0" w:space="0" w:color="auto"/>
        <w:bottom w:val="none" w:sz="0" w:space="0" w:color="auto"/>
        <w:right w:val="none" w:sz="0" w:space="0" w:color="auto"/>
      </w:divBdr>
    </w:div>
    <w:div w:id="276177477">
      <w:bodyDiv w:val="1"/>
      <w:marLeft w:val="0"/>
      <w:marRight w:val="0"/>
      <w:marTop w:val="0"/>
      <w:marBottom w:val="0"/>
      <w:divBdr>
        <w:top w:val="none" w:sz="0" w:space="0" w:color="auto"/>
        <w:left w:val="none" w:sz="0" w:space="0" w:color="auto"/>
        <w:bottom w:val="none" w:sz="0" w:space="0" w:color="auto"/>
        <w:right w:val="none" w:sz="0" w:space="0" w:color="auto"/>
      </w:divBdr>
    </w:div>
    <w:div w:id="278728908">
      <w:bodyDiv w:val="1"/>
      <w:marLeft w:val="0"/>
      <w:marRight w:val="0"/>
      <w:marTop w:val="0"/>
      <w:marBottom w:val="0"/>
      <w:divBdr>
        <w:top w:val="none" w:sz="0" w:space="0" w:color="auto"/>
        <w:left w:val="none" w:sz="0" w:space="0" w:color="auto"/>
        <w:bottom w:val="none" w:sz="0" w:space="0" w:color="auto"/>
        <w:right w:val="none" w:sz="0" w:space="0" w:color="auto"/>
      </w:divBdr>
    </w:div>
    <w:div w:id="308638115">
      <w:bodyDiv w:val="1"/>
      <w:marLeft w:val="0"/>
      <w:marRight w:val="0"/>
      <w:marTop w:val="0"/>
      <w:marBottom w:val="0"/>
      <w:divBdr>
        <w:top w:val="none" w:sz="0" w:space="0" w:color="auto"/>
        <w:left w:val="none" w:sz="0" w:space="0" w:color="auto"/>
        <w:bottom w:val="none" w:sz="0" w:space="0" w:color="auto"/>
        <w:right w:val="none" w:sz="0" w:space="0" w:color="auto"/>
      </w:divBdr>
    </w:div>
    <w:div w:id="379212579">
      <w:bodyDiv w:val="1"/>
      <w:marLeft w:val="0"/>
      <w:marRight w:val="0"/>
      <w:marTop w:val="0"/>
      <w:marBottom w:val="0"/>
      <w:divBdr>
        <w:top w:val="none" w:sz="0" w:space="0" w:color="auto"/>
        <w:left w:val="none" w:sz="0" w:space="0" w:color="auto"/>
        <w:bottom w:val="none" w:sz="0" w:space="0" w:color="auto"/>
        <w:right w:val="none" w:sz="0" w:space="0" w:color="auto"/>
      </w:divBdr>
    </w:div>
    <w:div w:id="444619326">
      <w:bodyDiv w:val="1"/>
      <w:marLeft w:val="0"/>
      <w:marRight w:val="0"/>
      <w:marTop w:val="0"/>
      <w:marBottom w:val="0"/>
      <w:divBdr>
        <w:top w:val="none" w:sz="0" w:space="0" w:color="auto"/>
        <w:left w:val="none" w:sz="0" w:space="0" w:color="auto"/>
        <w:bottom w:val="none" w:sz="0" w:space="0" w:color="auto"/>
        <w:right w:val="none" w:sz="0" w:space="0" w:color="auto"/>
      </w:divBdr>
    </w:div>
    <w:div w:id="487401190">
      <w:bodyDiv w:val="1"/>
      <w:marLeft w:val="0"/>
      <w:marRight w:val="0"/>
      <w:marTop w:val="0"/>
      <w:marBottom w:val="0"/>
      <w:divBdr>
        <w:top w:val="none" w:sz="0" w:space="0" w:color="auto"/>
        <w:left w:val="none" w:sz="0" w:space="0" w:color="auto"/>
        <w:bottom w:val="none" w:sz="0" w:space="0" w:color="auto"/>
        <w:right w:val="none" w:sz="0" w:space="0" w:color="auto"/>
      </w:divBdr>
    </w:div>
    <w:div w:id="499543591">
      <w:bodyDiv w:val="1"/>
      <w:marLeft w:val="0"/>
      <w:marRight w:val="0"/>
      <w:marTop w:val="0"/>
      <w:marBottom w:val="0"/>
      <w:divBdr>
        <w:top w:val="none" w:sz="0" w:space="0" w:color="auto"/>
        <w:left w:val="none" w:sz="0" w:space="0" w:color="auto"/>
        <w:bottom w:val="none" w:sz="0" w:space="0" w:color="auto"/>
        <w:right w:val="none" w:sz="0" w:space="0" w:color="auto"/>
      </w:divBdr>
    </w:div>
    <w:div w:id="564531635">
      <w:bodyDiv w:val="1"/>
      <w:marLeft w:val="0"/>
      <w:marRight w:val="0"/>
      <w:marTop w:val="0"/>
      <w:marBottom w:val="0"/>
      <w:divBdr>
        <w:top w:val="none" w:sz="0" w:space="0" w:color="auto"/>
        <w:left w:val="none" w:sz="0" w:space="0" w:color="auto"/>
        <w:bottom w:val="none" w:sz="0" w:space="0" w:color="auto"/>
        <w:right w:val="none" w:sz="0" w:space="0" w:color="auto"/>
      </w:divBdr>
    </w:div>
    <w:div w:id="592053499">
      <w:bodyDiv w:val="1"/>
      <w:marLeft w:val="0"/>
      <w:marRight w:val="0"/>
      <w:marTop w:val="0"/>
      <w:marBottom w:val="0"/>
      <w:divBdr>
        <w:top w:val="none" w:sz="0" w:space="0" w:color="auto"/>
        <w:left w:val="none" w:sz="0" w:space="0" w:color="auto"/>
        <w:bottom w:val="none" w:sz="0" w:space="0" w:color="auto"/>
        <w:right w:val="none" w:sz="0" w:space="0" w:color="auto"/>
      </w:divBdr>
    </w:div>
    <w:div w:id="599721556">
      <w:bodyDiv w:val="1"/>
      <w:marLeft w:val="0"/>
      <w:marRight w:val="0"/>
      <w:marTop w:val="0"/>
      <w:marBottom w:val="0"/>
      <w:divBdr>
        <w:top w:val="none" w:sz="0" w:space="0" w:color="auto"/>
        <w:left w:val="none" w:sz="0" w:space="0" w:color="auto"/>
        <w:bottom w:val="none" w:sz="0" w:space="0" w:color="auto"/>
        <w:right w:val="none" w:sz="0" w:space="0" w:color="auto"/>
      </w:divBdr>
    </w:div>
    <w:div w:id="639268681">
      <w:bodyDiv w:val="1"/>
      <w:marLeft w:val="0"/>
      <w:marRight w:val="0"/>
      <w:marTop w:val="0"/>
      <w:marBottom w:val="0"/>
      <w:divBdr>
        <w:top w:val="none" w:sz="0" w:space="0" w:color="auto"/>
        <w:left w:val="none" w:sz="0" w:space="0" w:color="auto"/>
        <w:bottom w:val="none" w:sz="0" w:space="0" w:color="auto"/>
        <w:right w:val="none" w:sz="0" w:space="0" w:color="auto"/>
      </w:divBdr>
    </w:div>
    <w:div w:id="725489708">
      <w:bodyDiv w:val="1"/>
      <w:marLeft w:val="0"/>
      <w:marRight w:val="0"/>
      <w:marTop w:val="0"/>
      <w:marBottom w:val="0"/>
      <w:divBdr>
        <w:top w:val="none" w:sz="0" w:space="0" w:color="auto"/>
        <w:left w:val="none" w:sz="0" w:space="0" w:color="auto"/>
        <w:bottom w:val="none" w:sz="0" w:space="0" w:color="auto"/>
        <w:right w:val="none" w:sz="0" w:space="0" w:color="auto"/>
      </w:divBdr>
    </w:div>
    <w:div w:id="761726113">
      <w:bodyDiv w:val="1"/>
      <w:marLeft w:val="0"/>
      <w:marRight w:val="0"/>
      <w:marTop w:val="0"/>
      <w:marBottom w:val="0"/>
      <w:divBdr>
        <w:top w:val="none" w:sz="0" w:space="0" w:color="auto"/>
        <w:left w:val="none" w:sz="0" w:space="0" w:color="auto"/>
        <w:bottom w:val="none" w:sz="0" w:space="0" w:color="auto"/>
        <w:right w:val="none" w:sz="0" w:space="0" w:color="auto"/>
      </w:divBdr>
    </w:div>
    <w:div w:id="812134289">
      <w:bodyDiv w:val="1"/>
      <w:marLeft w:val="0"/>
      <w:marRight w:val="0"/>
      <w:marTop w:val="0"/>
      <w:marBottom w:val="0"/>
      <w:divBdr>
        <w:top w:val="none" w:sz="0" w:space="0" w:color="auto"/>
        <w:left w:val="none" w:sz="0" w:space="0" w:color="auto"/>
        <w:bottom w:val="none" w:sz="0" w:space="0" w:color="auto"/>
        <w:right w:val="none" w:sz="0" w:space="0" w:color="auto"/>
      </w:divBdr>
    </w:div>
    <w:div w:id="924874906">
      <w:bodyDiv w:val="1"/>
      <w:marLeft w:val="0"/>
      <w:marRight w:val="0"/>
      <w:marTop w:val="0"/>
      <w:marBottom w:val="0"/>
      <w:divBdr>
        <w:top w:val="none" w:sz="0" w:space="0" w:color="auto"/>
        <w:left w:val="none" w:sz="0" w:space="0" w:color="auto"/>
        <w:bottom w:val="none" w:sz="0" w:space="0" w:color="auto"/>
        <w:right w:val="none" w:sz="0" w:space="0" w:color="auto"/>
      </w:divBdr>
    </w:div>
    <w:div w:id="945043738">
      <w:bodyDiv w:val="1"/>
      <w:marLeft w:val="0"/>
      <w:marRight w:val="0"/>
      <w:marTop w:val="0"/>
      <w:marBottom w:val="0"/>
      <w:divBdr>
        <w:top w:val="none" w:sz="0" w:space="0" w:color="auto"/>
        <w:left w:val="none" w:sz="0" w:space="0" w:color="auto"/>
        <w:bottom w:val="none" w:sz="0" w:space="0" w:color="auto"/>
        <w:right w:val="none" w:sz="0" w:space="0" w:color="auto"/>
      </w:divBdr>
    </w:div>
    <w:div w:id="1001851320">
      <w:bodyDiv w:val="1"/>
      <w:marLeft w:val="0"/>
      <w:marRight w:val="0"/>
      <w:marTop w:val="0"/>
      <w:marBottom w:val="0"/>
      <w:divBdr>
        <w:top w:val="none" w:sz="0" w:space="0" w:color="auto"/>
        <w:left w:val="none" w:sz="0" w:space="0" w:color="auto"/>
        <w:bottom w:val="none" w:sz="0" w:space="0" w:color="auto"/>
        <w:right w:val="none" w:sz="0" w:space="0" w:color="auto"/>
      </w:divBdr>
    </w:div>
    <w:div w:id="1026953030">
      <w:bodyDiv w:val="1"/>
      <w:marLeft w:val="0"/>
      <w:marRight w:val="0"/>
      <w:marTop w:val="0"/>
      <w:marBottom w:val="0"/>
      <w:divBdr>
        <w:top w:val="none" w:sz="0" w:space="0" w:color="auto"/>
        <w:left w:val="none" w:sz="0" w:space="0" w:color="auto"/>
        <w:bottom w:val="none" w:sz="0" w:space="0" w:color="auto"/>
        <w:right w:val="none" w:sz="0" w:space="0" w:color="auto"/>
      </w:divBdr>
    </w:div>
    <w:div w:id="1112171983">
      <w:bodyDiv w:val="1"/>
      <w:marLeft w:val="0"/>
      <w:marRight w:val="0"/>
      <w:marTop w:val="0"/>
      <w:marBottom w:val="0"/>
      <w:divBdr>
        <w:top w:val="none" w:sz="0" w:space="0" w:color="auto"/>
        <w:left w:val="none" w:sz="0" w:space="0" w:color="auto"/>
        <w:bottom w:val="none" w:sz="0" w:space="0" w:color="auto"/>
        <w:right w:val="none" w:sz="0" w:space="0" w:color="auto"/>
      </w:divBdr>
    </w:div>
    <w:div w:id="1112439086">
      <w:bodyDiv w:val="1"/>
      <w:marLeft w:val="0"/>
      <w:marRight w:val="0"/>
      <w:marTop w:val="0"/>
      <w:marBottom w:val="0"/>
      <w:divBdr>
        <w:top w:val="none" w:sz="0" w:space="0" w:color="auto"/>
        <w:left w:val="none" w:sz="0" w:space="0" w:color="auto"/>
        <w:bottom w:val="none" w:sz="0" w:space="0" w:color="auto"/>
        <w:right w:val="none" w:sz="0" w:space="0" w:color="auto"/>
      </w:divBdr>
    </w:div>
    <w:div w:id="1144276294">
      <w:bodyDiv w:val="1"/>
      <w:marLeft w:val="0"/>
      <w:marRight w:val="0"/>
      <w:marTop w:val="0"/>
      <w:marBottom w:val="0"/>
      <w:divBdr>
        <w:top w:val="none" w:sz="0" w:space="0" w:color="auto"/>
        <w:left w:val="none" w:sz="0" w:space="0" w:color="auto"/>
        <w:bottom w:val="none" w:sz="0" w:space="0" w:color="auto"/>
        <w:right w:val="none" w:sz="0" w:space="0" w:color="auto"/>
      </w:divBdr>
    </w:div>
    <w:div w:id="1153251766">
      <w:bodyDiv w:val="1"/>
      <w:marLeft w:val="0"/>
      <w:marRight w:val="0"/>
      <w:marTop w:val="0"/>
      <w:marBottom w:val="0"/>
      <w:divBdr>
        <w:top w:val="none" w:sz="0" w:space="0" w:color="auto"/>
        <w:left w:val="none" w:sz="0" w:space="0" w:color="auto"/>
        <w:bottom w:val="none" w:sz="0" w:space="0" w:color="auto"/>
        <w:right w:val="none" w:sz="0" w:space="0" w:color="auto"/>
      </w:divBdr>
    </w:div>
    <w:div w:id="1199123495">
      <w:bodyDiv w:val="1"/>
      <w:marLeft w:val="0"/>
      <w:marRight w:val="0"/>
      <w:marTop w:val="0"/>
      <w:marBottom w:val="0"/>
      <w:divBdr>
        <w:top w:val="none" w:sz="0" w:space="0" w:color="auto"/>
        <w:left w:val="none" w:sz="0" w:space="0" w:color="auto"/>
        <w:bottom w:val="none" w:sz="0" w:space="0" w:color="auto"/>
        <w:right w:val="none" w:sz="0" w:space="0" w:color="auto"/>
      </w:divBdr>
    </w:div>
    <w:div w:id="1552351324">
      <w:bodyDiv w:val="1"/>
      <w:marLeft w:val="0"/>
      <w:marRight w:val="0"/>
      <w:marTop w:val="0"/>
      <w:marBottom w:val="0"/>
      <w:divBdr>
        <w:top w:val="none" w:sz="0" w:space="0" w:color="auto"/>
        <w:left w:val="none" w:sz="0" w:space="0" w:color="auto"/>
        <w:bottom w:val="none" w:sz="0" w:space="0" w:color="auto"/>
        <w:right w:val="none" w:sz="0" w:space="0" w:color="auto"/>
      </w:divBdr>
    </w:div>
    <w:div w:id="1571579083">
      <w:bodyDiv w:val="1"/>
      <w:marLeft w:val="0"/>
      <w:marRight w:val="0"/>
      <w:marTop w:val="0"/>
      <w:marBottom w:val="0"/>
      <w:divBdr>
        <w:top w:val="none" w:sz="0" w:space="0" w:color="auto"/>
        <w:left w:val="none" w:sz="0" w:space="0" w:color="auto"/>
        <w:bottom w:val="none" w:sz="0" w:space="0" w:color="auto"/>
        <w:right w:val="none" w:sz="0" w:space="0" w:color="auto"/>
      </w:divBdr>
    </w:div>
    <w:div w:id="1598561441">
      <w:bodyDiv w:val="1"/>
      <w:marLeft w:val="0"/>
      <w:marRight w:val="0"/>
      <w:marTop w:val="0"/>
      <w:marBottom w:val="0"/>
      <w:divBdr>
        <w:top w:val="none" w:sz="0" w:space="0" w:color="auto"/>
        <w:left w:val="none" w:sz="0" w:space="0" w:color="auto"/>
        <w:bottom w:val="none" w:sz="0" w:space="0" w:color="auto"/>
        <w:right w:val="none" w:sz="0" w:space="0" w:color="auto"/>
      </w:divBdr>
    </w:div>
    <w:div w:id="1602881833">
      <w:bodyDiv w:val="1"/>
      <w:marLeft w:val="0"/>
      <w:marRight w:val="0"/>
      <w:marTop w:val="0"/>
      <w:marBottom w:val="0"/>
      <w:divBdr>
        <w:top w:val="none" w:sz="0" w:space="0" w:color="auto"/>
        <w:left w:val="none" w:sz="0" w:space="0" w:color="auto"/>
        <w:bottom w:val="none" w:sz="0" w:space="0" w:color="auto"/>
        <w:right w:val="none" w:sz="0" w:space="0" w:color="auto"/>
      </w:divBdr>
      <w:divsChild>
        <w:div w:id="386799920">
          <w:marLeft w:val="0"/>
          <w:marRight w:val="0"/>
          <w:marTop w:val="0"/>
          <w:marBottom w:val="0"/>
          <w:divBdr>
            <w:top w:val="none" w:sz="0" w:space="0" w:color="auto"/>
            <w:left w:val="none" w:sz="0" w:space="0" w:color="auto"/>
            <w:bottom w:val="none" w:sz="0" w:space="0" w:color="auto"/>
            <w:right w:val="none" w:sz="0" w:space="0" w:color="auto"/>
          </w:divBdr>
          <w:divsChild>
            <w:div w:id="1907568934">
              <w:marLeft w:val="0"/>
              <w:marRight w:val="0"/>
              <w:marTop w:val="0"/>
              <w:marBottom w:val="0"/>
              <w:divBdr>
                <w:top w:val="none" w:sz="0" w:space="0" w:color="auto"/>
                <w:left w:val="none" w:sz="0" w:space="0" w:color="auto"/>
                <w:bottom w:val="none" w:sz="0" w:space="0" w:color="auto"/>
                <w:right w:val="none" w:sz="0" w:space="0" w:color="auto"/>
              </w:divBdr>
              <w:divsChild>
                <w:div w:id="1272935752">
                  <w:marLeft w:val="0"/>
                  <w:marRight w:val="0"/>
                  <w:marTop w:val="0"/>
                  <w:marBottom w:val="0"/>
                  <w:divBdr>
                    <w:top w:val="none" w:sz="0" w:space="0" w:color="auto"/>
                    <w:left w:val="none" w:sz="0" w:space="0" w:color="auto"/>
                    <w:bottom w:val="none" w:sz="0" w:space="0" w:color="auto"/>
                    <w:right w:val="none" w:sz="0" w:space="0" w:color="auto"/>
                  </w:divBdr>
                  <w:divsChild>
                    <w:div w:id="1572042165">
                      <w:marLeft w:val="0"/>
                      <w:marRight w:val="0"/>
                      <w:marTop w:val="0"/>
                      <w:marBottom w:val="0"/>
                      <w:divBdr>
                        <w:top w:val="none" w:sz="0" w:space="0" w:color="auto"/>
                        <w:left w:val="none" w:sz="0" w:space="0" w:color="auto"/>
                        <w:bottom w:val="none" w:sz="0" w:space="0" w:color="auto"/>
                        <w:right w:val="none" w:sz="0" w:space="0" w:color="auto"/>
                      </w:divBdr>
                      <w:divsChild>
                        <w:div w:id="12732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81091">
          <w:marLeft w:val="0"/>
          <w:marRight w:val="0"/>
          <w:marTop w:val="0"/>
          <w:marBottom w:val="0"/>
          <w:divBdr>
            <w:top w:val="none" w:sz="0" w:space="0" w:color="auto"/>
            <w:left w:val="none" w:sz="0" w:space="0" w:color="auto"/>
            <w:bottom w:val="none" w:sz="0" w:space="0" w:color="auto"/>
            <w:right w:val="none" w:sz="0" w:space="0" w:color="auto"/>
          </w:divBdr>
          <w:divsChild>
            <w:div w:id="1643464303">
              <w:marLeft w:val="0"/>
              <w:marRight w:val="0"/>
              <w:marTop w:val="0"/>
              <w:marBottom w:val="0"/>
              <w:divBdr>
                <w:top w:val="none" w:sz="0" w:space="0" w:color="auto"/>
                <w:left w:val="none" w:sz="0" w:space="0" w:color="auto"/>
                <w:bottom w:val="none" w:sz="0" w:space="0" w:color="auto"/>
                <w:right w:val="none" w:sz="0" w:space="0" w:color="auto"/>
              </w:divBdr>
              <w:divsChild>
                <w:div w:id="829760143">
                  <w:marLeft w:val="0"/>
                  <w:marRight w:val="0"/>
                  <w:marTop w:val="0"/>
                  <w:marBottom w:val="0"/>
                  <w:divBdr>
                    <w:top w:val="none" w:sz="0" w:space="0" w:color="auto"/>
                    <w:left w:val="none" w:sz="0" w:space="0" w:color="auto"/>
                    <w:bottom w:val="none" w:sz="0" w:space="0" w:color="auto"/>
                    <w:right w:val="none" w:sz="0" w:space="0" w:color="auto"/>
                  </w:divBdr>
                  <w:divsChild>
                    <w:div w:id="455761244">
                      <w:marLeft w:val="0"/>
                      <w:marRight w:val="0"/>
                      <w:marTop w:val="0"/>
                      <w:marBottom w:val="0"/>
                      <w:divBdr>
                        <w:top w:val="none" w:sz="0" w:space="0" w:color="auto"/>
                        <w:left w:val="none" w:sz="0" w:space="0" w:color="auto"/>
                        <w:bottom w:val="none" w:sz="0" w:space="0" w:color="auto"/>
                        <w:right w:val="none" w:sz="0" w:space="0" w:color="auto"/>
                      </w:divBdr>
                      <w:divsChild>
                        <w:div w:id="293486484">
                          <w:marLeft w:val="0"/>
                          <w:marRight w:val="0"/>
                          <w:marTop w:val="0"/>
                          <w:marBottom w:val="0"/>
                          <w:divBdr>
                            <w:top w:val="none" w:sz="0" w:space="0" w:color="auto"/>
                            <w:left w:val="none" w:sz="0" w:space="0" w:color="auto"/>
                            <w:bottom w:val="none" w:sz="0" w:space="0" w:color="auto"/>
                            <w:right w:val="none" w:sz="0" w:space="0" w:color="auto"/>
                          </w:divBdr>
                          <w:divsChild>
                            <w:div w:id="835417543">
                              <w:marLeft w:val="0"/>
                              <w:marRight w:val="300"/>
                              <w:marTop w:val="180"/>
                              <w:marBottom w:val="0"/>
                              <w:divBdr>
                                <w:top w:val="none" w:sz="0" w:space="0" w:color="auto"/>
                                <w:left w:val="none" w:sz="0" w:space="0" w:color="auto"/>
                                <w:bottom w:val="none" w:sz="0" w:space="0" w:color="auto"/>
                                <w:right w:val="none" w:sz="0" w:space="0" w:color="auto"/>
                              </w:divBdr>
                              <w:divsChild>
                                <w:div w:id="8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041707">
      <w:bodyDiv w:val="1"/>
      <w:marLeft w:val="0"/>
      <w:marRight w:val="0"/>
      <w:marTop w:val="0"/>
      <w:marBottom w:val="0"/>
      <w:divBdr>
        <w:top w:val="none" w:sz="0" w:space="0" w:color="auto"/>
        <w:left w:val="none" w:sz="0" w:space="0" w:color="auto"/>
        <w:bottom w:val="none" w:sz="0" w:space="0" w:color="auto"/>
        <w:right w:val="none" w:sz="0" w:space="0" w:color="auto"/>
      </w:divBdr>
    </w:div>
    <w:div w:id="1727338463">
      <w:bodyDiv w:val="1"/>
      <w:marLeft w:val="0"/>
      <w:marRight w:val="0"/>
      <w:marTop w:val="0"/>
      <w:marBottom w:val="0"/>
      <w:divBdr>
        <w:top w:val="none" w:sz="0" w:space="0" w:color="auto"/>
        <w:left w:val="none" w:sz="0" w:space="0" w:color="auto"/>
        <w:bottom w:val="none" w:sz="0" w:space="0" w:color="auto"/>
        <w:right w:val="none" w:sz="0" w:space="0" w:color="auto"/>
      </w:divBdr>
    </w:div>
    <w:div w:id="1770348807">
      <w:bodyDiv w:val="1"/>
      <w:marLeft w:val="0"/>
      <w:marRight w:val="0"/>
      <w:marTop w:val="0"/>
      <w:marBottom w:val="0"/>
      <w:divBdr>
        <w:top w:val="none" w:sz="0" w:space="0" w:color="auto"/>
        <w:left w:val="none" w:sz="0" w:space="0" w:color="auto"/>
        <w:bottom w:val="none" w:sz="0" w:space="0" w:color="auto"/>
        <w:right w:val="none" w:sz="0" w:space="0" w:color="auto"/>
      </w:divBdr>
    </w:div>
    <w:div w:id="1777671903">
      <w:bodyDiv w:val="1"/>
      <w:marLeft w:val="0"/>
      <w:marRight w:val="0"/>
      <w:marTop w:val="0"/>
      <w:marBottom w:val="0"/>
      <w:divBdr>
        <w:top w:val="none" w:sz="0" w:space="0" w:color="auto"/>
        <w:left w:val="none" w:sz="0" w:space="0" w:color="auto"/>
        <w:bottom w:val="none" w:sz="0" w:space="0" w:color="auto"/>
        <w:right w:val="none" w:sz="0" w:space="0" w:color="auto"/>
      </w:divBdr>
    </w:div>
    <w:div w:id="1848788532">
      <w:bodyDiv w:val="1"/>
      <w:marLeft w:val="0"/>
      <w:marRight w:val="0"/>
      <w:marTop w:val="0"/>
      <w:marBottom w:val="0"/>
      <w:divBdr>
        <w:top w:val="none" w:sz="0" w:space="0" w:color="auto"/>
        <w:left w:val="none" w:sz="0" w:space="0" w:color="auto"/>
        <w:bottom w:val="none" w:sz="0" w:space="0" w:color="auto"/>
        <w:right w:val="none" w:sz="0" w:space="0" w:color="auto"/>
      </w:divBdr>
    </w:div>
    <w:div w:id="1956019597">
      <w:bodyDiv w:val="1"/>
      <w:marLeft w:val="0"/>
      <w:marRight w:val="0"/>
      <w:marTop w:val="0"/>
      <w:marBottom w:val="0"/>
      <w:divBdr>
        <w:top w:val="none" w:sz="0" w:space="0" w:color="auto"/>
        <w:left w:val="none" w:sz="0" w:space="0" w:color="auto"/>
        <w:bottom w:val="none" w:sz="0" w:space="0" w:color="auto"/>
        <w:right w:val="none" w:sz="0" w:space="0" w:color="auto"/>
      </w:divBdr>
    </w:div>
    <w:div w:id="2002347807">
      <w:bodyDiv w:val="1"/>
      <w:marLeft w:val="0"/>
      <w:marRight w:val="0"/>
      <w:marTop w:val="0"/>
      <w:marBottom w:val="0"/>
      <w:divBdr>
        <w:top w:val="none" w:sz="0" w:space="0" w:color="auto"/>
        <w:left w:val="none" w:sz="0" w:space="0" w:color="auto"/>
        <w:bottom w:val="none" w:sz="0" w:space="0" w:color="auto"/>
        <w:right w:val="none" w:sz="0" w:space="0" w:color="auto"/>
      </w:divBdr>
    </w:div>
    <w:div w:id="2035303673">
      <w:bodyDiv w:val="1"/>
      <w:marLeft w:val="0"/>
      <w:marRight w:val="0"/>
      <w:marTop w:val="0"/>
      <w:marBottom w:val="0"/>
      <w:divBdr>
        <w:top w:val="none" w:sz="0" w:space="0" w:color="auto"/>
        <w:left w:val="none" w:sz="0" w:space="0" w:color="auto"/>
        <w:bottom w:val="none" w:sz="0" w:space="0" w:color="auto"/>
        <w:right w:val="none" w:sz="0" w:space="0" w:color="auto"/>
      </w:divBdr>
    </w:div>
    <w:div w:id="214473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yperlink" Target="https://doi.org/10.3390/app15179768"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s://doi.org/10.21595/vp.2018.204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doi.org/10.3390/act13100394" TargetMode="External"/><Relationship Id="rId40" Type="http://schemas.openxmlformats.org/officeDocument/2006/relationships/hyperlink" Target="https://doi.org/10.3390/act1501006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s://doi.org/10.3390/app142210336"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EF5AF3-D2A2-4841-AC5D-4313C4D3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28</Pages>
  <Words>7256</Words>
  <Characters>41363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48522</CharactersWithSpaces>
  <SharedDoc>false</SharedDoc>
  <HLinks>
    <vt:vector size="510" baseType="variant">
      <vt:variant>
        <vt:i4>196624</vt:i4>
      </vt:variant>
      <vt:variant>
        <vt:i4>750</vt:i4>
      </vt:variant>
      <vt:variant>
        <vt:i4>0</vt:i4>
      </vt:variant>
      <vt:variant>
        <vt:i4>5</vt:i4>
      </vt:variant>
      <vt:variant>
        <vt:lpwstr>https://automation.net.vn/Cong-nghe-Ung-dung/Tong-quan-tinh-hinh-nghien-cuu-o-to-dien-tren-the-gioi-va-tai-Viet-Nam.html</vt:lpwstr>
      </vt:variant>
      <vt:variant>
        <vt:lpwstr/>
      </vt:variant>
      <vt:variant>
        <vt:i4>1376287</vt:i4>
      </vt:variant>
      <vt:variant>
        <vt:i4>747</vt:i4>
      </vt:variant>
      <vt:variant>
        <vt:i4>0</vt:i4>
      </vt:variant>
      <vt:variant>
        <vt:i4>5</vt:i4>
      </vt:variant>
      <vt:variant>
        <vt:lpwstr>http://tudienxe.com/kien-thuc-co-ban/khai-quat-ve-xe-oto-dien-part-1.html</vt:lpwstr>
      </vt:variant>
      <vt:variant>
        <vt:lpwstr/>
      </vt:variant>
      <vt:variant>
        <vt:i4>2228262</vt:i4>
      </vt:variant>
      <vt:variant>
        <vt:i4>744</vt:i4>
      </vt:variant>
      <vt:variant>
        <vt:i4>0</vt:i4>
      </vt:variant>
      <vt:variant>
        <vt:i4>5</vt:i4>
      </vt:variant>
      <vt:variant>
        <vt:lpwstr>https://doi.org/10.21595/jve.2017.18576</vt:lpwstr>
      </vt:variant>
      <vt:variant>
        <vt:lpwstr/>
      </vt:variant>
      <vt:variant>
        <vt:i4>4194368</vt:i4>
      </vt:variant>
      <vt:variant>
        <vt:i4>702</vt:i4>
      </vt:variant>
      <vt:variant>
        <vt:i4>0</vt:i4>
      </vt:variant>
      <vt:variant>
        <vt:i4>5</vt:i4>
      </vt:variant>
      <vt:variant>
        <vt:lpwstr>http://nacomm07.ammindia.org/Contents/papers/NaCoMM-2007-084.pdf</vt:lpwstr>
      </vt:variant>
      <vt:variant>
        <vt:lpwstr/>
      </vt:variant>
      <vt:variant>
        <vt:i4>393286</vt:i4>
      </vt:variant>
      <vt:variant>
        <vt:i4>513</vt:i4>
      </vt:variant>
      <vt:variant>
        <vt:i4>0</vt:i4>
      </vt:variant>
      <vt:variant>
        <vt:i4>5</vt:i4>
      </vt:variant>
      <vt:variant>
        <vt:lpwstr>http://tudienxe.com/wp-content/uploads/2015/06/Level-Hybridation1.png</vt:lpwstr>
      </vt:variant>
      <vt:variant>
        <vt:lpwstr/>
      </vt:variant>
      <vt:variant>
        <vt:i4>1835064</vt:i4>
      </vt:variant>
      <vt:variant>
        <vt:i4>488</vt:i4>
      </vt:variant>
      <vt:variant>
        <vt:i4>0</vt:i4>
      </vt:variant>
      <vt:variant>
        <vt:i4>5</vt:i4>
      </vt:variant>
      <vt:variant>
        <vt:lpwstr/>
      </vt:variant>
      <vt:variant>
        <vt:lpwstr>_Toc32478977</vt:lpwstr>
      </vt:variant>
      <vt:variant>
        <vt:i4>1900600</vt:i4>
      </vt:variant>
      <vt:variant>
        <vt:i4>482</vt:i4>
      </vt:variant>
      <vt:variant>
        <vt:i4>0</vt:i4>
      </vt:variant>
      <vt:variant>
        <vt:i4>5</vt:i4>
      </vt:variant>
      <vt:variant>
        <vt:lpwstr/>
      </vt:variant>
      <vt:variant>
        <vt:lpwstr>_Toc32478976</vt:lpwstr>
      </vt:variant>
      <vt:variant>
        <vt:i4>1966136</vt:i4>
      </vt:variant>
      <vt:variant>
        <vt:i4>476</vt:i4>
      </vt:variant>
      <vt:variant>
        <vt:i4>0</vt:i4>
      </vt:variant>
      <vt:variant>
        <vt:i4>5</vt:i4>
      </vt:variant>
      <vt:variant>
        <vt:lpwstr/>
      </vt:variant>
      <vt:variant>
        <vt:lpwstr>_Toc32478975</vt:lpwstr>
      </vt:variant>
      <vt:variant>
        <vt:i4>2031672</vt:i4>
      </vt:variant>
      <vt:variant>
        <vt:i4>470</vt:i4>
      </vt:variant>
      <vt:variant>
        <vt:i4>0</vt:i4>
      </vt:variant>
      <vt:variant>
        <vt:i4>5</vt:i4>
      </vt:variant>
      <vt:variant>
        <vt:lpwstr/>
      </vt:variant>
      <vt:variant>
        <vt:lpwstr>_Toc32478974</vt:lpwstr>
      </vt:variant>
      <vt:variant>
        <vt:i4>1572920</vt:i4>
      </vt:variant>
      <vt:variant>
        <vt:i4>464</vt:i4>
      </vt:variant>
      <vt:variant>
        <vt:i4>0</vt:i4>
      </vt:variant>
      <vt:variant>
        <vt:i4>5</vt:i4>
      </vt:variant>
      <vt:variant>
        <vt:lpwstr/>
      </vt:variant>
      <vt:variant>
        <vt:lpwstr>_Toc32478973</vt:lpwstr>
      </vt:variant>
      <vt:variant>
        <vt:i4>1179710</vt:i4>
      </vt:variant>
      <vt:variant>
        <vt:i4>452</vt:i4>
      </vt:variant>
      <vt:variant>
        <vt:i4>0</vt:i4>
      </vt:variant>
      <vt:variant>
        <vt:i4>5</vt:i4>
      </vt:variant>
      <vt:variant>
        <vt:lpwstr/>
      </vt:variant>
      <vt:variant>
        <vt:lpwstr>_Toc32478919</vt:lpwstr>
      </vt:variant>
      <vt:variant>
        <vt:i4>1245246</vt:i4>
      </vt:variant>
      <vt:variant>
        <vt:i4>446</vt:i4>
      </vt:variant>
      <vt:variant>
        <vt:i4>0</vt:i4>
      </vt:variant>
      <vt:variant>
        <vt:i4>5</vt:i4>
      </vt:variant>
      <vt:variant>
        <vt:lpwstr/>
      </vt:variant>
      <vt:variant>
        <vt:lpwstr>_Toc32478918</vt:lpwstr>
      </vt:variant>
      <vt:variant>
        <vt:i4>1835070</vt:i4>
      </vt:variant>
      <vt:variant>
        <vt:i4>440</vt:i4>
      </vt:variant>
      <vt:variant>
        <vt:i4>0</vt:i4>
      </vt:variant>
      <vt:variant>
        <vt:i4>5</vt:i4>
      </vt:variant>
      <vt:variant>
        <vt:lpwstr/>
      </vt:variant>
      <vt:variant>
        <vt:lpwstr>_Toc32478917</vt:lpwstr>
      </vt:variant>
      <vt:variant>
        <vt:i4>1900606</vt:i4>
      </vt:variant>
      <vt:variant>
        <vt:i4>434</vt:i4>
      </vt:variant>
      <vt:variant>
        <vt:i4>0</vt:i4>
      </vt:variant>
      <vt:variant>
        <vt:i4>5</vt:i4>
      </vt:variant>
      <vt:variant>
        <vt:lpwstr/>
      </vt:variant>
      <vt:variant>
        <vt:lpwstr>_Toc32478916</vt:lpwstr>
      </vt:variant>
      <vt:variant>
        <vt:i4>1966142</vt:i4>
      </vt:variant>
      <vt:variant>
        <vt:i4>428</vt:i4>
      </vt:variant>
      <vt:variant>
        <vt:i4>0</vt:i4>
      </vt:variant>
      <vt:variant>
        <vt:i4>5</vt:i4>
      </vt:variant>
      <vt:variant>
        <vt:lpwstr/>
      </vt:variant>
      <vt:variant>
        <vt:lpwstr>_Toc32478915</vt:lpwstr>
      </vt:variant>
      <vt:variant>
        <vt:i4>2031678</vt:i4>
      </vt:variant>
      <vt:variant>
        <vt:i4>422</vt:i4>
      </vt:variant>
      <vt:variant>
        <vt:i4>0</vt:i4>
      </vt:variant>
      <vt:variant>
        <vt:i4>5</vt:i4>
      </vt:variant>
      <vt:variant>
        <vt:lpwstr/>
      </vt:variant>
      <vt:variant>
        <vt:lpwstr>_Toc32478914</vt:lpwstr>
      </vt:variant>
      <vt:variant>
        <vt:i4>1572926</vt:i4>
      </vt:variant>
      <vt:variant>
        <vt:i4>416</vt:i4>
      </vt:variant>
      <vt:variant>
        <vt:i4>0</vt:i4>
      </vt:variant>
      <vt:variant>
        <vt:i4>5</vt:i4>
      </vt:variant>
      <vt:variant>
        <vt:lpwstr/>
      </vt:variant>
      <vt:variant>
        <vt:lpwstr>_Toc32478913</vt:lpwstr>
      </vt:variant>
      <vt:variant>
        <vt:i4>1638462</vt:i4>
      </vt:variant>
      <vt:variant>
        <vt:i4>410</vt:i4>
      </vt:variant>
      <vt:variant>
        <vt:i4>0</vt:i4>
      </vt:variant>
      <vt:variant>
        <vt:i4>5</vt:i4>
      </vt:variant>
      <vt:variant>
        <vt:lpwstr/>
      </vt:variant>
      <vt:variant>
        <vt:lpwstr>_Toc32478912</vt:lpwstr>
      </vt:variant>
      <vt:variant>
        <vt:i4>1703998</vt:i4>
      </vt:variant>
      <vt:variant>
        <vt:i4>404</vt:i4>
      </vt:variant>
      <vt:variant>
        <vt:i4>0</vt:i4>
      </vt:variant>
      <vt:variant>
        <vt:i4>5</vt:i4>
      </vt:variant>
      <vt:variant>
        <vt:lpwstr/>
      </vt:variant>
      <vt:variant>
        <vt:lpwstr>_Toc32478911</vt:lpwstr>
      </vt:variant>
      <vt:variant>
        <vt:i4>1769534</vt:i4>
      </vt:variant>
      <vt:variant>
        <vt:i4>398</vt:i4>
      </vt:variant>
      <vt:variant>
        <vt:i4>0</vt:i4>
      </vt:variant>
      <vt:variant>
        <vt:i4>5</vt:i4>
      </vt:variant>
      <vt:variant>
        <vt:lpwstr/>
      </vt:variant>
      <vt:variant>
        <vt:lpwstr>_Toc32478910</vt:lpwstr>
      </vt:variant>
      <vt:variant>
        <vt:i4>1179711</vt:i4>
      </vt:variant>
      <vt:variant>
        <vt:i4>392</vt:i4>
      </vt:variant>
      <vt:variant>
        <vt:i4>0</vt:i4>
      </vt:variant>
      <vt:variant>
        <vt:i4>5</vt:i4>
      </vt:variant>
      <vt:variant>
        <vt:lpwstr/>
      </vt:variant>
      <vt:variant>
        <vt:lpwstr>_Toc32478909</vt:lpwstr>
      </vt:variant>
      <vt:variant>
        <vt:i4>1245247</vt:i4>
      </vt:variant>
      <vt:variant>
        <vt:i4>386</vt:i4>
      </vt:variant>
      <vt:variant>
        <vt:i4>0</vt:i4>
      </vt:variant>
      <vt:variant>
        <vt:i4>5</vt:i4>
      </vt:variant>
      <vt:variant>
        <vt:lpwstr/>
      </vt:variant>
      <vt:variant>
        <vt:lpwstr>_Toc32478908</vt:lpwstr>
      </vt:variant>
      <vt:variant>
        <vt:i4>1835071</vt:i4>
      </vt:variant>
      <vt:variant>
        <vt:i4>380</vt:i4>
      </vt:variant>
      <vt:variant>
        <vt:i4>0</vt:i4>
      </vt:variant>
      <vt:variant>
        <vt:i4>5</vt:i4>
      </vt:variant>
      <vt:variant>
        <vt:lpwstr/>
      </vt:variant>
      <vt:variant>
        <vt:lpwstr>_Toc32478907</vt:lpwstr>
      </vt:variant>
      <vt:variant>
        <vt:i4>1900607</vt:i4>
      </vt:variant>
      <vt:variant>
        <vt:i4>374</vt:i4>
      </vt:variant>
      <vt:variant>
        <vt:i4>0</vt:i4>
      </vt:variant>
      <vt:variant>
        <vt:i4>5</vt:i4>
      </vt:variant>
      <vt:variant>
        <vt:lpwstr/>
      </vt:variant>
      <vt:variant>
        <vt:lpwstr>_Toc32478906</vt:lpwstr>
      </vt:variant>
      <vt:variant>
        <vt:i4>1966143</vt:i4>
      </vt:variant>
      <vt:variant>
        <vt:i4>368</vt:i4>
      </vt:variant>
      <vt:variant>
        <vt:i4>0</vt:i4>
      </vt:variant>
      <vt:variant>
        <vt:i4>5</vt:i4>
      </vt:variant>
      <vt:variant>
        <vt:lpwstr/>
      </vt:variant>
      <vt:variant>
        <vt:lpwstr>_Toc32478905</vt:lpwstr>
      </vt:variant>
      <vt:variant>
        <vt:i4>2031679</vt:i4>
      </vt:variant>
      <vt:variant>
        <vt:i4>362</vt:i4>
      </vt:variant>
      <vt:variant>
        <vt:i4>0</vt:i4>
      </vt:variant>
      <vt:variant>
        <vt:i4>5</vt:i4>
      </vt:variant>
      <vt:variant>
        <vt:lpwstr/>
      </vt:variant>
      <vt:variant>
        <vt:lpwstr>_Toc32478904</vt:lpwstr>
      </vt:variant>
      <vt:variant>
        <vt:i4>1572927</vt:i4>
      </vt:variant>
      <vt:variant>
        <vt:i4>356</vt:i4>
      </vt:variant>
      <vt:variant>
        <vt:i4>0</vt:i4>
      </vt:variant>
      <vt:variant>
        <vt:i4>5</vt:i4>
      </vt:variant>
      <vt:variant>
        <vt:lpwstr/>
      </vt:variant>
      <vt:variant>
        <vt:lpwstr>_Toc32478903</vt:lpwstr>
      </vt:variant>
      <vt:variant>
        <vt:i4>1638463</vt:i4>
      </vt:variant>
      <vt:variant>
        <vt:i4>350</vt:i4>
      </vt:variant>
      <vt:variant>
        <vt:i4>0</vt:i4>
      </vt:variant>
      <vt:variant>
        <vt:i4>5</vt:i4>
      </vt:variant>
      <vt:variant>
        <vt:lpwstr/>
      </vt:variant>
      <vt:variant>
        <vt:lpwstr>_Toc32478902</vt:lpwstr>
      </vt:variant>
      <vt:variant>
        <vt:i4>1703999</vt:i4>
      </vt:variant>
      <vt:variant>
        <vt:i4>344</vt:i4>
      </vt:variant>
      <vt:variant>
        <vt:i4>0</vt:i4>
      </vt:variant>
      <vt:variant>
        <vt:i4>5</vt:i4>
      </vt:variant>
      <vt:variant>
        <vt:lpwstr/>
      </vt:variant>
      <vt:variant>
        <vt:lpwstr>_Toc32478901</vt:lpwstr>
      </vt:variant>
      <vt:variant>
        <vt:i4>1769535</vt:i4>
      </vt:variant>
      <vt:variant>
        <vt:i4>338</vt:i4>
      </vt:variant>
      <vt:variant>
        <vt:i4>0</vt:i4>
      </vt:variant>
      <vt:variant>
        <vt:i4>5</vt:i4>
      </vt:variant>
      <vt:variant>
        <vt:lpwstr/>
      </vt:variant>
      <vt:variant>
        <vt:lpwstr>_Toc32478900</vt:lpwstr>
      </vt:variant>
      <vt:variant>
        <vt:i4>1245238</vt:i4>
      </vt:variant>
      <vt:variant>
        <vt:i4>332</vt:i4>
      </vt:variant>
      <vt:variant>
        <vt:i4>0</vt:i4>
      </vt:variant>
      <vt:variant>
        <vt:i4>5</vt:i4>
      </vt:variant>
      <vt:variant>
        <vt:lpwstr/>
      </vt:variant>
      <vt:variant>
        <vt:lpwstr>_Toc32478899</vt:lpwstr>
      </vt:variant>
      <vt:variant>
        <vt:i4>1179702</vt:i4>
      </vt:variant>
      <vt:variant>
        <vt:i4>326</vt:i4>
      </vt:variant>
      <vt:variant>
        <vt:i4>0</vt:i4>
      </vt:variant>
      <vt:variant>
        <vt:i4>5</vt:i4>
      </vt:variant>
      <vt:variant>
        <vt:lpwstr/>
      </vt:variant>
      <vt:variant>
        <vt:lpwstr>_Toc32478898</vt:lpwstr>
      </vt:variant>
      <vt:variant>
        <vt:i4>1900598</vt:i4>
      </vt:variant>
      <vt:variant>
        <vt:i4>320</vt:i4>
      </vt:variant>
      <vt:variant>
        <vt:i4>0</vt:i4>
      </vt:variant>
      <vt:variant>
        <vt:i4>5</vt:i4>
      </vt:variant>
      <vt:variant>
        <vt:lpwstr/>
      </vt:variant>
      <vt:variant>
        <vt:lpwstr>_Toc32478897</vt:lpwstr>
      </vt:variant>
      <vt:variant>
        <vt:i4>1835062</vt:i4>
      </vt:variant>
      <vt:variant>
        <vt:i4>314</vt:i4>
      </vt:variant>
      <vt:variant>
        <vt:i4>0</vt:i4>
      </vt:variant>
      <vt:variant>
        <vt:i4>5</vt:i4>
      </vt:variant>
      <vt:variant>
        <vt:lpwstr/>
      </vt:variant>
      <vt:variant>
        <vt:lpwstr>_Toc32478896</vt:lpwstr>
      </vt:variant>
      <vt:variant>
        <vt:i4>2031670</vt:i4>
      </vt:variant>
      <vt:variant>
        <vt:i4>308</vt:i4>
      </vt:variant>
      <vt:variant>
        <vt:i4>0</vt:i4>
      </vt:variant>
      <vt:variant>
        <vt:i4>5</vt:i4>
      </vt:variant>
      <vt:variant>
        <vt:lpwstr/>
      </vt:variant>
      <vt:variant>
        <vt:lpwstr>_Toc32478895</vt:lpwstr>
      </vt:variant>
      <vt:variant>
        <vt:i4>1966134</vt:i4>
      </vt:variant>
      <vt:variant>
        <vt:i4>302</vt:i4>
      </vt:variant>
      <vt:variant>
        <vt:i4>0</vt:i4>
      </vt:variant>
      <vt:variant>
        <vt:i4>5</vt:i4>
      </vt:variant>
      <vt:variant>
        <vt:lpwstr/>
      </vt:variant>
      <vt:variant>
        <vt:lpwstr>_Toc32478894</vt:lpwstr>
      </vt:variant>
      <vt:variant>
        <vt:i4>1638454</vt:i4>
      </vt:variant>
      <vt:variant>
        <vt:i4>296</vt:i4>
      </vt:variant>
      <vt:variant>
        <vt:i4>0</vt:i4>
      </vt:variant>
      <vt:variant>
        <vt:i4>5</vt:i4>
      </vt:variant>
      <vt:variant>
        <vt:lpwstr/>
      </vt:variant>
      <vt:variant>
        <vt:lpwstr>_Toc32478893</vt:lpwstr>
      </vt:variant>
      <vt:variant>
        <vt:i4>1572918</vt:i4>
      </vt:variant>
      <vt:variant>
        <vt:i4>290</vt:i4>
      </vt:variant>
      <vt:variant>
        <vt:i4>0</vt:i4>
      </vt:variant>
      <vt:variant>
        <vt:i4>5</vt:i4>
      </vt:variant>
      <vt:variant>
        <vt:lpwstr/>
      </vt:variant>
      <vt:variant>
        <vt:lpwstr>_Toc32478892</vt:lpwstr>
      </vt:variant>
      <vt:variant>
        <vt:i4>1769526</vt:i4>
      </vt:variant>
      <vt:variant>
        <vt:i4>284</vt:i4>
      </vt:variant>
      <vt:variant>
        <vt:i4>0</vt:i4>
      </vt:variant>
      <vt:variant>
        <vt:i4>5</vt:i4>
      </vt:variant>
      <vt:variant>
        <vt:lpwstr/>
      </vt:variant>
      <vt:variant>
        <vt:lpwstr>_Toc32478891</vt:lpwstr>
      </vt:variant>
      <vt:variant>
        <vt:i4>1703990</vt:i4>
      </vt:variant>
      <vt:variant>
        <vt:i4>278</vt:i4>
      </vt:variant>
      <vt:variant>
        <vt:i4>0</vt:i4>
      </vt:variant>
      <vt:variant>
        <vt:i4>5</vt:i4>
      </vt:variant>
      <vt:variant>
        <vt:lpwstr/>
      </vt:variant>
      <vt:variant>
        <vt:lpwstr>_Toc32478890</vt:lpwstr>
      </vt:variant>
      <vt:variant>
        <vt:i4>1245239</vt:i4>
      </vt:variant>
      <vt:variant>
        <vt:i4>272</vt:i4>
      </vt:variant>
      <vt:variant>
        <vt:i4>0</vt:i4>
      </vt:variant>
      <vt:variant>
        <vt:i4>5</vt:i4>
      </vt:variant>
      <vt:variant>
        <vt:lpwstr/>
      </vt:variant>
      <vt:variant>
        <vt:lpwstr>_Toc32478889</vt:lpwstr>
      </vt:variant>
      <vt:variant>
        <vt:i4>1179703</vt:i4>
      </vt:variant>
      <vt:variant>
        <vt:i4>266</vt:i4>
      </vt:variant>
      <vt:variant>
        <vt:i4>0</vt:i4>
      </vt:variant>
      <vt:variant>
        <vt:i4>5</vt:i4>
      </vt:variant>
      <vt:variant>
        <vt:lpwstr/>
      </vt:variant>
      <vt:variant>
        <vt:lpwstr>_Toc32478888</vt:lpwstr>
      </vt:variant>
      <vt:variant>
        <vt:i4>1900599</vt:i4>
      </vt:variant>
      <vt:variant>
        <vt:i4>260</vt:i4>
      </vt:variant>
      <vt:variant>
        <vt:i4>0</vt:i4>
      </vt:variant>
      <vt:variant>
        <vt:i4>5</vt:i4>
      </vt:variant>
      <vt:variant>
        <vt:lpwstr/>
      </vt:variant>
      <vt:variant>
        <vt:lpwstr>_Toc32478887</vt:lpwstr>
      </vt:variant>
      <vt:variant>
        <vt:i4>1835063</vt:i4>
      </vt:variant>
      <vt:variant>
        <vt:i4>254</vt:i4>
      </vt:variant>
      <vt:variant>
        <vt:i4>0</vt:i4>
      </vt:variant>
      <vt:variant>
        <vt:i4>5</vt:i4>
      </vt:variant>
      <vt:variant>
        <vt:lpwstr/>
      </vt:variant>
      <vt:variant>
        <vt:lpwstr>_Toc32478886</vt:lpwstr>
      </vt:variant>
      <vt:variant>
        <vt:i4>2031671</vt:i4>
      </vt:variant>
      <vt:variant>
        <vt:i4>248</vt:i4>
      </vt:variant>
      <vt:variant>
        <vt:i4>0</vt:i4>
      </vt:variant>
      <vt:variant>
        <vt:i4>5</vt:i4>
      </vt:variant>
      <vt:variant>
        <vt:lpwstr/>
      </vt:variant>
      <vt:variant>
        <vt:lpwstr>_Toc32478885</vt:lpwstr>
      </vt:variant>
      <vt:variant>
        <vt:i4>1966135</vt:i4>
      </vt:variant>
      <vt:variant>
        <vt:i4>242</vt:i4>
      </vt:variant>
      <vt:variant>
        <vt:i4>0</vt:i4>
      </vt:variant>
      <vt:variant>
        <vt:i4>5</vt:i4>
      </vt:variant>
      <vt:variant>
        <vt:lpwstr/>
      </vt:variant>
      <vt:variant>
        <vt:lpwstr>_Toc32478884</vt:lpwstr>
      </vt:variant>
      <vt:variant>
        <vt:i4>1638455</vt:i4>
      </vt:variant>
      <vt:variant>
        <vt:i4>236</vt:i4>
      </vt:variant>
      <vt:variant>
        <vt:i4>0</vt:i4>
      </vt:variant>
      <vt:variant>
        <vt:i4>5</vt:i4>
      </vt:variant>
      <vt:variant>
        <vt:lpwstr/>
      </vt:variant>
      <vt:variant>
        <vt:lpwstr>_Toc32478883</vt:lpwstr>
      </vt:variant>
      <vt:variant>
        <vt:i4>1179704</vt:i4>
      </vt:variant>
      <vt:variant>
        <vt:i4>224</vt:i4>
      </vt:variant>
      <vt:variant>
        <vt:i4>0</vt:i4>
      </vt:variant>
      <vt:variant>
        <vt:i4>5</vt:i4>
      </vt:variant>
      <vt:variant>
        <vt:lpwstr/>
      </vt:variant>
      <vt:variant>
        <vt:lpwstr>_Toc32478878</vt:lpwstr>
      </vt:variant>
      <vt:variant>
        <vt:i4>1900600</vt:i4>
      </vt:variant>
      <vt:variant>
        <vt:i4>218</vt:i4>
      </vt:variant>
      <vt:variant>
        <vt:i4>0</vt:i4>
      </vt:variant>
      <vt:variant>
        <vt:i4>5</vt:i4>
      </vt:variant>
      <vt:variant>
        <vt:lpwstr/>
      </vt:variant>
      <vt:variant>
        <vt:lpwstr>_Toc32478877</vt:lpwstr>
      </vt:variant>
      <vt:variant>
        <vt:i4>1835064</vt:i4>
      </vt:variant>
      <vt:variant>
        <vt:i4>212</vt:i4>
      </vt:variant>
      <vt:variant>
        <vt:i4>0</vt:i4>
      </vt:variant>
      <vt:variant>
        <vt:i4>5</vt:i4>
      </vt:variant>
      <vt:variant>
        <vt:lpwstr/>
      </vt:variant>
      <vt:variant>
        <vt:lpwstr>_Toc32478876</vt:lpwstr>
      </vt:variant>
      <vt:variant>
        <vt:i4>2031672</vt:i4>
      </vt:variant>
      <vt:variant>
        <vt:i4>206</vt:i4>
      </vt:variant>
      <vt:variant>
        <vt:i4>0</vt:i4>
      </vt:variant>
      <vt:variant>
        <vt:i4>5</vt:i4>
      </vt:variant>
      <vt:variant>
        <vt:lpwstr/>
      </vt:variant>
      <vt:variant>
        <vt:lpwstr>_Toc32478875</vt:lpwstr>
      </vt:variant>
      <vt:variant>
        <vt:i4>1966136</vt:i4>
      </vt:variant>
      <vt:variant>
        <vt:i4>200</vt:i4>
      </vt:variant>
      <vt:variant>
        <vt:i4>0</vt:i4>
      </vt:variant>
      <vt:variant>
        <vt:i4>5</vt:i4>
      </vt:variant>
      <vt:variant>
        <vt:lpwstr/>
      </vt:variant>
      <vt:variant>
        <vt:lpwstr>_Toc32478874</vt:lpwstr>
      </vt:variant>
      <vt:variant>
        <vt:i4>1638456</vt:i4>
      </vt:variant>
      <vt:variant>
        <vt:i4>194</vt:i4>
      </vt:variant>
      <vt:variant>
        <vt:i4>0</vt:i4>
      </vt:variant>
      <vt:variant>
        <vt:i4>5</vt:i4>
      </vt:variant>
      <vt:variant>
        <vt:lpwstr/>
      </vt:variant>
      <vt:variant>
        <vt:lpwstr>_Toc32478873</vt:lpwstr>
      </vt:variant>
      <vt:variant>
        <vt:i4>1572920</vt:i4>
      </vt:variant>
      <vt:variant>
        <vt:i4>188</vt:i4>
      </vt:variant>
      <vt:variant>
        <vt:i4>0</vt:i4>
      </vt:variant>
      <vt:variant>
        <vt:i4>5</vt:i4>
      </vt:variant>
      <vt:variant>
        <vt:lpwstr/>
      </vt:variant>
      <vt:variant>
        <vt:lpwstr>_Toc32478872</vt:lpwstr>
      </vt:variant>
      <vt:variant>
        <vt:i4>1769528</vt:i4>
      </vt:variant>
      <vt:variant>
        <vt:i4>182</vt:i4>
      </vt:variant>
      <vt:variant>
        <vt:i4>0</vt:i4>
      </vt:variant>
      <vt:variant>
        <vt:i4>5</vt:i4>
      </vt:variant>
      <vt:variant>
        <vt:lpwstr/>
      </vt:variant>
      <vt:variant>
        <vt:lpwstr>_Toc32478871</vt:lpwstr>
      </vt:variant>
      <vt:variant>
        <vt:i4>1703992</vt:i4>
      </vt:variant>
      <vt:variant>
        <vt:i4>176</vt:i4>
      </vt:variant>
      <vt:variant>
        <vt:i4>0</vt:i4>
      </vt:variant>
      <vt:variant>
        <vt:i4>5</vt:i4>
      </vt:variant>
      <vt:variant>
        <vt:lpwstr/>
      </vt:variant>
      <vt:variant>
        <vt:lpwstr>_Toc32478870</vt:lpwstr>
      </vt:variant>
      <vt:variant>
        <vt:i4>1245241</vt:i4>
      </vt:variant>
      <vt:variant>
        <vt:i4>170</vt:i4>
      </vt:variant>
      <vt:variant>
        <vt:i4>0</vt:i4>
      </vt:variant>
      <vt:variant>
        <vt:i4>5</vt:i4>
      </vt:variant>
      <vt:variant>
        <vt:lpwstr/>
      </vt:variant>
      <vt:variant>
        <vt:lpwstr>_Toc32478869</vt:lpwstr>
      </vt:variant>
      <vt:variant>
        <vt:i4>1179705</vt:i4>
      </vt:variant>
      <vt:variant>
        <vt:i4>164</vt:i4>
      </vt:variant>
      <vt:variant>
        <vt:i4>0</vt:i4>
      </vt:variant>
      <vt:variant>
        <vt:i4>5</vt:i4>
      </vt:variant>
      <vt:variant>
        <vt:lpwstr/>
      </vt:variant>
      <vt:variant>
        <vt:lpwstr>_Toc32478868</vt:lpwstr>
      </vt:variant>
      <vt:variant>
        <vt:i4>1900601</vt:i4>
      </vt:variant>
      <vt:variant>
        <vt:i4>158</vt:i4>
      </vt:variant>
      <vt:variant>
        <vt:i4>0</vt:i4>
      </vt:variant>
      <vt:variant>
        <vt:i4>5</vt:i4>
      </vt:variant>
      <vt:variant>
        <vt:lpwstr/>
      </vt:variant>
      <vt:variant>
        <vt:lpwstr>_Toc32478867</vt:lpwstr>
      </vt:variant>
      <vt:variant>
        <vt:i4>1835065</vt:i4>
      </vt:variant>
      <vt:variant>
        <vt:i4>152</vt:i4>
      </vt:variant>
      <vt:variant>
        <vt:i4>0</vt:i4>
      </vt:variant>
      <vt:variant>
        <vt:i4>5</vt:i4>
      </vt:variant>
      <vt:variant>
        <vt:lpwstr/>
      </vt:variant>
      <vt:variant>
        <vt:lpwstr>_Toc32478866</vt:lpwstr>
      </vt:variant>
      <vt:variant>
        <vt:i4>2031673</vt:i4>
      </vt:variant>
      <vt:variant>
        <vt:i4>146</vt:i4>
      </vt:variant>
      <vt:variant>
        <vt:i4>0</vt:i4>
      </vt:variant>
      <vt:variant>
        <vt:i4>5</vt:i4>
      </vt:variant>
      <vt:variant>
        <vt:lpwstr/>
      </vt:variant>
      <vt:variant>
        <vt:lpwstr>_Toc32478865</vt:lpwstr>
      </vt:variant>
      <vt:variant>
        <vt:i4>1966137</vt:i4>
      </vt:variant>
      <vt:variant>
        <vt:i4>140</vt:i4>
      </vt:variant>
      <vt:variant>
        <vt:i4>0</vt:i4>
      </vt:variant>
      <vt:variant>
        <vt:i4>5</vt:i4>
      </vt:variant>
      <vt:variant>
        <vt:lpwstr/>
      </vt:variant>
      <vt:variant>
        <vt:lpwstr>_Toc32478864</vt:lpwstr>
      </vt:variant>
      <vt:variant>
        <vt:i4>1638457</vt:i4>
      </vt:variant>
      <vt:variant>
        <vt:i4>134</vt:i4>
      </vt:variant>
      <vt:variant>
        <vt:i4>0</vt:i4>
      </vt:variant>
      <vt:variant>
        <vt:i4>5</vt:i4>
      </vt:variant>
      <vt:variant>
        <vt:lpwstr/>
      </vt:variant>
      <vt:variant>
        <vt:lpwstr>_Toc32478863</vt:lpwstr>
      </vt:variant>
      <vt:variant>
        <vt:i4>1572921</vt:i4>
      </vt:variant>
      <vt:variant>
        <vt:i4>128</vt:i4>
      </vt:variant>
      <vt:variant>
        <vt:i4>0</vt:i4>
      </vt:variant>
      <vt:variant>
        <vt:i4>5</vt:i4>
      </vt:variant>
      <vt:variant>
        <vt:lpwstr/>
      </vt:variant>
      <vt:variant>
        <vt:lpwstr>_Toc32478862</vt:lpwstr>
      </vt:variant>
      <vt:variant>
        <vt:i4>1769529</vt:i4>
      </vt:variant>
      <vt:variant>
        <vt:i4>122</vt:i4>
      </vt:variant>
      <vt:variant>
        <vt:i4>0</vt:i4>
      </vt:variant>
      <vt:variant>
        <vt:i4>5</vt:i4>
      </vt:variant>
      <vt:variant>
        <vt:lpwstr/>
      </vt:variant>
      <vt:variant>
        <vt:lpwstr>_Toc32478861</vt:lpwstr>
      </vt:variant>
      <vt:variant>
        <vt:i4>1703993</vt:i4>
      </vt:variant>
      <vt:variant>
        <vt:i4>116</vt:i4>
      </vt:variant>
      <vt:variant>
        <vt:i4>0</vt:i4>
      </vt:variant>
      <vt:variant>
        <vt:i4>5</vt:i4>
      </vt:variant>
      <vt:variant>
        <vt:lpwstr/>
      </vt:variant>
      <vt:variant>
        <vt:lpwstr>_Toc32478860</vt:lpwstr>
      </vt:variant>
      <vt:variant>
        <vt:i4>1245242</vt:i4>
      </vt:variant>
      <vt:variant>
        <vt:i4>110</vt:i4>
      </vt:variant>
      <vt:variant>
        <vt:i4>0</vt:i4>
      </vt:variant>
      <vt:variant>
        <vt:i4>5</vt:i4>
      </vt:variant>
      <vt:variant>
        <vt:lpwstr/>
      </vt:variant>
      <vt:variant>
        <vt:lpwstr>_Toc32478859</vt:lpwstr>
      </vt:variant>
      <vt:variant>
        <vt:i4>1179706</vt:i4>
      </vt:variant>
      <vt:variant>
        <vt:i4>104</vt:i4>
      </vt:variant>
      <vt:variant>
        <vt:i4>0</vt:i4>
      </vt:variant>
      <vt:variant>
        <vt:i4>5</vt:i4>
      </vt:variant>
      <vt:variant>
        <vt:lpwstr/>
      </vt:variant>
      <vt:variant>
        <vt:lpwstr>_Toc32478858</vt:lpwstr>
      </vt:variant>
      <vt:variant>
        <vt:i4>1900602</vt:i4>
      </vt:variant>
      <vt:variant>
        <vt:i4>98</vt:i4>
      </vt:variant>
      <vt:variant>
        <vt:i4>0</vt:i4>
      </vt:variant>
      <vt:variant>
        <vt:i4>5</vt:i4>
      </vt:variant>
      <vt:variant>
        <vt:lpwstr/>
      </vt:variant>
      <vt:variant>
        <vt:lpwstr>_Toc32478857</vt:lpwstr>
      </vt:variant>
      <vt:variant>
        <vt:i4>1835066</vt:i4>
      </vt:variant>
      <vt:variant>
        <vt:i4>92</vt:i4>
      </vt:variant>
      <vt:variant>
        <vt:i4>0</vt:i4>
      </vt:variant>
      <vt:variant>
        <vt:i4>5</vt:i4>
      </vt:variant>
      <vt:variant>
        <vt:lpwstr/>
      </vt:variant>
      <vt:variant>
        <vt:lpwstr>_Toc32478856</vt:lpwstr>
      </vt:variant>
      <vt:variant>
        <vt:i4>2031674</vt:i4>
      </vt:variant>
      <vt:variant>
        <vt:i4>86</vt:i4>
      </vt:variant>
      <vt:variant>
        <vt:i4>0</vt:i4>
      </vt:variant>
      <vt:variant>
        <vt:i4>5</vt:i4>
      </vt:variant>
      <vt:variant>
        <vt:lpwstr/>
      </vt:variant>
      <vt:variant>
        <vt:lpwstr>_Toc32478855</vt:lpwstr>
      </vt:variant>
      <vt:variant>
        <vt:i4>1966138</vt:i4>
      </vt:variant>
      <vt:variant>
        <vt:i4>80</vt:i4>
      </vt:variant>
      <vt:variant>
        <vt:i4>0</vt:i4>
      </vt:variant>
      <vt:variant>
        <vt:i4>5</vt:i4>
      </vt:variant>
      <vt:variant>
        <vt:lpwstr/>
      </vt:variant>
      <vt:variant>
        <vt:lpwstr>_Toc32478854</vt:lpwstr>
      </vt:variant>
      <vt:variant>
        <vt:i4>1638458</vt:i4>
      </vt:variant>
      <vt:variant>
        <vt:i4>74</vt:i4>
      </vt:variant>
      <vt:variant>
        <vt:i4>0</vt:i4>
      </vt:variant>
      <vt:variant>
        <vt:i4>5</vt:i4>
      </vt:variant>
      <vt:variant>
        <vt:lpwstr/>
      </vt:variant>
      <vt:variant>
        <vt:lpwstr>_Toc32478853</vt:lpwstr>
      </vt:variant>
      <vt:variant>
        <vt:i4>1572922</vt:i4>
      </vt:variant>
      <vt:variant>
        <vt:i4>68</vt:i4>
      </vt:variant>
      <vt:variant>
        <vt:i4>0</vt:i4>
      </vt:variant>
      <vt:variant>
        <vt:i4>5</vt:i4>
      </vt:variant>
      <vt:variant>
        <vt:lpwstr/>
      </vt:variant>
      <vt:variant>
        <vt:lpwstr>_Toc32478852</vt:lpwstr>
      </vt:variant>
      <vt:variant>
        <vt:i4>1769530</vt:i4>
      </vt:variant>
      <vt:variant>
        <vt:i4>62</vt:i4>
      </vt:variant>
      <vt:variant>
        <vt:i4>0</vt:i4>
      </vt:variant>
      <vt:variant>
        <vt:i4>5</vt:i4>
      </vt:variant>
      <vt:variant>
        <vt:lpwstr/>
      </vt:variant>
      <vt:variant>
        <vt:lpwstr>_Toc32478851</vt:lpwstr>
      </vt:variant>
      <vt:variant>
        <vt:i4>1703994</vt:i4>
      </vt:variant>
      <vt:variant>
        <vt:i4>56</vt:i4>
      </vt:variant>
      <vt:variant>
        <vt:i4>0</vt:i4>
      </vt:variant>
      <vt:variant>
        <vt:i4>5</vt:i4>
      </vt:variant>
      <vt:variant>
        <vt:lpwstr/>
      </vt:variant>
      <vt:variant>
        <vt:lpwstr>_Toc32478850</vt:lpwstr>
      </vt:variant>
      <vt:variant>
        <vt:i4>1245243</vt:i4>
      </vt:variant>
      <vt:variant>
        <vt:i4>50</vt:i4>
      </vt:variant>
      <vt:variant>
        <vt:i4>0</vt:i4>
      </vt:variant>
      <vt:variant>
        <vt:i4>5</vt:i4>
      </vt:variant>
      <vt:variant>
        <vt:lpwstr/>
      </vt:variant>
      <vt:variant>
        <vt:lpwstr>_Toc32478849</vt:lpwstr>
      </vt:variant>
      <vt:variant>
        <vt:i4>1179707</vt:i4>
      </vt:variant>
      <vt:variant>
        <vt:i4>44</vt:i4>
      </vt:variant>
      <vt:variant>
        <vt:i4>0</vt:i4>
      </vt:variant>
      <vt:variant>
        <vt:i4>5</vt:i4>
      </vt:variant>
      <vt:variant>
        <vt:lpwstr/>
      </vt:variant>
      <vt:variant>
        <vt:lpwstr>_Toc32478848</vt:lpwstr>
      </vt:variant>
      <vt:variant>
        <vt:i4>1900603</vt:i4>
      </vt:variant>
      <vt:variant>
        <vt:i4>38</vt:i4>
      </vt:variant>
      <vt:variant>
        <vt:i4>0</vt:i4>
      </vt:variant>
      <vt:variant>
        <vt:i4>5</vt:i4>
      </vt:variant>
      <vt:variant>
        <vt:lpwstr/>
      </vt:variant>
      <vt:variant>
        <vt:lpwstr>_Toc32478847</vt:lpwstr>
      </vt:variant>
      <vt:variant>
        <vt:i4>1835067</vt:i4>
      </vt:variant>
      <vt:variant>
        <vt:i4>32</vt:i4>
      </vt:variant>
      <vt:variant>
        <vt:i4>0</vt:i4>
      </vt:variant>
      <vt:variant>
        <vt:i4>5</vt:i4>
      </vt:variant>
      <vt:variant>
        <vt:lpwstr/>
      </vt:variant>
      <vt:variant>
        <vt:lpwstr>_Toc32478846</vt:lpwstr>
      </vt:variant>
      <vt:variant>
        <vt:i4>2031675</vt:i4>
      </vt:variant>
      <vt:variant>
        <vt:i4>26</vt:i4>
      </vt:variant>
      <vt:variant>
        <vt:i4>0</vt:i4>
      </vt:variant>
      <vt:variant>
        <vt:i4>5</vt:i4>
      </vt:variant>
      <vt:variant>
        <vt:lpwstr/>
      </vt:variant>
      <vt:variant>
        <vt:lpwstr>_Toc32478845</vt:lpwstr>
      </vt:variant>
      <vt:variant>
        <vt:i4>1966139</vt:i4>
      </vt:variant>
      <vt:variant>
        <vt:i4>20</vt:i4>
      </vt:variant>
      <vt:variant>
        <vt:i4>0</vt:i4>
      </vt:variant>
      <vt:variant>
        <vt:i4>5</vt:i4>
      </vt:variant>
      <vt:variant>
        <vt:lpwstr/>
      </vt:variant>
      <vt:variant>
        <vt:lpwstr>_Toc32478844</vt:lpwstr>
      </vt:variant>
      <vt:variant>
        <vt:i4>1638459</vt:i4>
      </vt:variant>
      <vt:variant>
        <vt:i4>14</vt:i4>
      </vt:variant>
      <vt:variant>
        <vt:i4>0</vt:i4>
      </vt:variant>
      <vt:variant>
        <vt:i4>5</vt:i4>
      </vt:variant>
      <vt:variant>
        <vt:lpwstr/>
      </vt:variant>
      <vt:variant>
        <vt:lpwstr>_Toc32478843</vt:lpwstr>
      </vt:variant>
      <vt:variant>
        <vt:i4>1572923</vt:i4>
      </vt:variant>
      <vt:variant>
        <vt:i4>8</vt:i4>
      </vt:variant>
      <vt:variant>
        <vt:i4>0</vt:i4>
      </vt:variant>
      <vt:variant>
        <vt:i4>5</vt:i4>
      </vt:variant>
      <vt:variant>
        <vt:lpwstr/>
      </vt:variant>
      <vt:variant>
        <vt:lpwstr>_Toc32478842</vt:lpwstr>
      </vt:variant>
      <vt:variant>
        <vt:i4>1769531</vt:i4>
      </vt:variant>
      <vt:variant>
        <vt:i4>2</vt:i4>
      </vt:variant>
      <vt:variant>
        <vt:i4>0</vt:i4>
      </vt:variant>
      <vt:variant>
        <vt:i4>5</vt:i4>
      </vt:variant>
      <vt:variant>
        <vt:lpwstr/>
      </vt:variant>
      <vt:variant>
        <vt:lpwstr>_Toc32478841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Quang Tuyen Dang</cp:lastModifiedBy>
  <cp:revision>88</cp:revision>
  <cp:lastPrinted>2025-11-15T04:46:00Z</cp:lastPrinted>
  <dcterms:created xsi:type="dcterms:W3CDTF">2026-04-12T11:30:00Z</dcterms:created>
  <dcterms:modified xsi:type="dcterms:W3CDTF">2026-04-13T02:43:00Z</dcterms:modified>
</cp:coreProperties>
</file>